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劳模慰问金及困难劳模补助经费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乌鲁木齐市总工会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乌鲁木齐市总工会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张岳</w:t>
      </w:r>
    </w:p>
    <w:p>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eastAsia="楷体"/>
          <w:spacing w:val="-4"/>
          <w:sz w:val="32"/>
          <w:szCs w:val="32"/>
        </w:rPr>
        <w:t>2025年04月28日</w:t>
      </w:r>
    </w:p>
    <w:p>
      <w:pPr>
        <w:spacing w:line="700" w:lineRule="exact"/>
        <w:ind w:firstLine="708" w:firstLineChars="236"/>
        <w:jc w:val="left"/>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（一）项目概况</w:t>
      </w:r>
    </w:p>
    <w:p>
      <w:pPr>
        <w:spacing w:line="540" w:lineRule="exact"/>
        <w:ind w:firstLine="624" w:firstLineChars="200"/>
        <w:rPr>
          <w:rStyle w:val="19"/>
          <w:rFonts w:eastAsia="楷体"/>
          <w:b w:val="0"/>
          <w:bCs w:val="0"/>
          <w:spacing w:val="-4"/>
          <w:sz w:val="32"/>
          <w:szCs w:val="32"/>
        </w:rPr>
      </w:pPr>
      <w:r>
        <w:rPr>
          <w:rStyle w:val="19"/>
          <w:rFonts w:eastAsia="楷体"/>
          <w:b w:val="0"/>
          <w:bCs w:val="0"/>
          <w:spacing w:val="-4"/>
          <w:sz w:val="32"/>
          <w:szCs w:val="32"/>
        </w:rPr>
        <w:t>1．项目背景、主要内容及实施情况</w:t>
      </w:r>
      <w:r>
        <w:cr/>
      </w:r>
      <w:r>
        <w:rPr>
          <w:rFonts w:eastAsia="楷体"/>
          <w:b w:val="0"/>
          <w:bCs w:val="0"/>
          <w:spacing w:val="-4"/>
          <w:sz w:val="32"/>
          <w:szCs w:val="32"/>
        </w:rPr>
        <w:br w:type="textWrapping"/>
      </w:r>
      <w:r>
        <w:rPr>
          <w:rStyle w:val="19"/>
          <w:rFonts w:eastAsia="楷体"/>
          <w:b w:val="0"/>
          <w:bCs w:val="0"/>
          <w:spacing w:val="-4"/>
          <w:sz w:val="32"/>
          <w:szCs w:val="32"/>
        </w:rPr>
        <w:t>该项目实施背景：为全面贯彻落</w:t>
      </w:r>
      <w:r>
        <w:rPr>
          <w:rStyle w:val="19"/>
          <w:rFonts w:hint="eastAsia" w:eastAsia="楷体"/>
          <w:b w:val="0"/>
          <w:bCs w:val="0"/>
          <w:spacing w:val="-4"/>
          <w:sz w:val="32"/>
          <w:szCs w:val="32"/>
          <w:lang w:val="en-US" w:eastAsia="zh-CN"/>
        </w:rPr>
        <w:t>实</w:t>
      </w:r>
      <w:r>
        <w:rPr>
          <w:rStyle w:val="19"/>
          <w:rFonts w:eastAsia="楷体"/>
          <w:b w:val="0"/>
          <w:bCs w:val="0"/>
          <w:spacing w:val="-4"/>
          <w:sz w:val="32"/>
          <w:szCs w:val="32"/>
        </w:rPr>
        <w:t>党的二十大精神，贯彻落实习近平总书记对新疆系列重要讲话重要指示批示精神和新时代党的治疆方略，进一步大力弘扬劳模精神、劳动精神和工匠精神，根据《关于印发&lt;乌鲁木齐市劳动模范评选和管理工作暂行办法&gt;的通知》（市党办【2004】96号）；《关于对乌市总工会申请解决劳模医疗补助经费的意见》（乌昌财社【2009】21号）；《关于印发&lt;乌鲁木齐市劳动模范和先进工作者分级服务管理办法（试行）&gt;的通知》（乌工发【2016】8号）相关文件，进一步体现党和政府对我市各级劳动模范和先进工作者的关心关爱，及时把工会组织的温暖送到劳模的心坎上，充分发挥劳模先锋主力军作用，激发全市各族职工聚焦总目标、建功新时代的劳动热情，在春节期间对576名市级劳模开展慰问活动，我会对市级劳模每人每年发放慰问金1000元，所需经费由市财政负担。</w:t>
      </w:r>
      <w:r>
        <w:cr/>
      </w:r>
      <w:r>
        <w:rPr>
          <w:rFonts w:eastAsia="楷体"/>
          <w:b w:val="0"/>
          <w:bCs w:val="0"/>
          <w:spacing w:val="-4"/>
          <w:sz w:val="32"/>
          <w:szCs w:val="32"/>
        </w:rPr>
        <w:br w:type="textWrapping"/>
      </w:r>
      <w:r>
        <w:rPr>
          <w:rStyle w:val="19"/>
          <w:rFonts w:eastAsia="楷体"/>
          <w:b w:val="0"/>
          <w:bCs w:val="0"/>
          <w:spacing w:val="-4"/>
          <w:sz w:val="32"/>
          <w:szCs w:val="32"/>
        </w:rPr>
        <w:t>项目2024年的主要实施内容：我会对市级劳模576人每人每年发放节日慰问金1000元，由市总工会通过银行卡统一发放。</w:t>
      </w:r>
      <w:r>
        <w:cr/>
      </w:r>
      <w:r>
        <w:rPr>
          <w:rFonts w:eastAsia="楷体"/>
          <w:b w:val="0"/>
          <w:bCs w:val="0"/>
          <w:spacing w:val="-4"/>
          <w:sz w:val="32"/>
          <w:szCs w:val="32"/>
        </w:rPr>
        <w:br w:type="textWrapping"/>
      </w:r>
      <w:r>
        <w:rPr>
          <w:rStyle w:val="19"/>
          <w:rFonts w:eastAsia="楷体"/>
          <w:b w:val="0"/>
          <w:bCs w:val="0"/>
          <w:spacing w:val="-4"/>
          <w:sz w:val="32"/>
          <w:szCs w:val="32"/>
        </w:rPr>
        <w:t>实际完成情况为：经市财政局《关于批复2024年部门预算的通知》（乌财社[2024]1号）文件批复，该项目资金得以保障。项目系2024年本级预算内资金，我会对市级劳模576人每人每年发放节日慰问金1000元，2024年初预算资金45.49万元，共安排资金45.49元，资金到位45.49万元且全部执行完毕。</w:t>
      </w:r>
      <w:r>
        <w:cr/>
      </w:r>
      <w:r>
        <w:rPr>
          <w:rFonts w:eastAsia="楷体"/>
          <w:b w:val="0"/>
          <w:bCs w:val="0"/>
          <w:spacing w:val="-4"/>
          <w:sz w:val="32"/>
          <w:szCs w:val="32"/>
        </w:rPr>
        <w:br w:type="textWrapping"/>
      </w:r>
      <w:r>
        <w:rPr>
          <w:rStyle w:val="19"/>
          <w:rFonts w:eastAsia="楷体"/>
          <w:b w:val="0"/>
          <w:bCs w:val="0"/>
          <w:spacing w:val="-4"/>
          <w:sz w:val="32"/>
          <w:szCs w:val="32"/>
        </w:rPr>
        <w:t>2.资金投入和使用情况</w:t>
      </w:r>
      <w:r>
        <w:cr/>
      </w:r>
      <w:r>
        <w:rPr>
          <w:rFonts w:eastAsia="楷体"/>
          <w:b w:val="0"/>
          <w:bCs w:val="0"/>
          <w:spacing w:val="-4"/>
          <w:sz w:val="32"/>
          <w:szCs w:val="32"/>
        </w:rPr>
        <w:br w:type="textWrapping"/>
      </w:r>
      <w:r>
        <w:rPr>
          <w:rStyle w:val="19"/>
          <w:rFonts w:eastAsia="楷体"/>
          <w:b w:val="0"/>
          <w:bCs w:val="0"/>
          <w:spacing w:val="-4"/>
          <w:sz w:val="32"/>
          <w:szCs w:val="32"/>
        </w:rPr>
        <w:t>该项目资金投入情况：经市财政局《关于批复2024年部门预算的通知》（乌财社[2024]1号）文件批复，该项目资金得以保障，项目执行计划为一年，具体为2024年。项目系2024年本级预算内资金，2024年初预算资金45.49万元，共安排资金45.49元，资金到位45.49万元且全部支付完毕，预算执行率为100%。</w:t>
      </w:r>
      <w:r>
        <w:cr/>
      </w:r>
      <w:r>
        <w:rPr>
          <w:rFonts w:eastAsia="楷体"/>
          <w:b w:val="0"/>
          <w:bCs w:val="0"/>
          <w:spacing w:val="-4"/>
          <w:sz w:val="32"/>
          <w:szCs w:val="32"/>
        </w:rPr>
        <w:br w:type="textWrapping"/>
      </w:r>
      <w:r>
        <w:rPr>
          <w:rStyle w:val="19"/>
          <w:rFonts w:eastAsia="楷体"/>
          <w:b w:val="0"/>
          <w:bCs w:val="0"/>
          <w:spacing w:val="-4"/>
          <w:sz w:val="32"/>
          <w:szCs w:val="32"/>
        </w:rPr>
        <w:t>该项目资金使用情况：该项目总预算45.49万元、资金投入包括组织开展2024年春节期间劳模先进节日慰问活动， 预算投入45.49万元、执行45.49万元，预算执行率为100%。</w:t>
      </w:r>
    </w:p>
    <w:p>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cr/>
      </w:r>
      <w:r>
        <w:rPr>
          <w:rFonts w:hint="eastAsia" w:eastAsia="楷体"/>
          <w:b w:val="0"/>
          <w:bCs w:val="0"/>
          <w:spacing w:val="-4"/>
          <w:sz w:val="32"/>
          <w:szCs w:val="32"/>
        </w:rPr>
        <w:br w:type="textWrapping"/>
      </w:r>
      <w:r>
        <w:rPr>
          <w:rStyle w:val="19"/>
          <w:rFonts w:hint="eastAsia" w:eastAsia="楷体"/>
          <w:b w:val="0"/>
          <w:bCs w:val="0"/>
          <w:spacing w:val="-4"/>
          <w:sz w:val="32"/>
          <w:szCs w:val="32"/>
        </w:rPr>
        <w:t>该项目为经常性项目。</w:t>
      </w:r>
      <w:r>
        <w:cr/>
      </w:r>
      <w:r>
        <w:rPr>
          <w:rFonts w:hint="eastAsia" w:eastAsia="楷体"/>
          <w:b w:val="0"/>
          <w:bCs w:val="0"/>
          <w:spacing w:val="-4"/>
          <w:sz w:val="32"/>
          <w:szCs w:val="32"/>
        </w:rPr>
        <w:br w:type="textWrapping"/>
      </w:r>
      <w:r>
        <w:rPr>
          <w:rStyle w:val="19"/>
          <w:rFonts w:hint="eastAsia" w:eastAsia="楷体"/>
          <w:b w:val="0"/>
          <w:bCs w:val="0"/>
          <w:spacing w:val="-4"/>
          <w:sz w:val="32"/>
          <w:szCs w:val="32"/>
        </w:rPr>
        <w:t>该项目总体绩效目标：市总工会通过在春节期间对576名市级劳模开展慰问活动，体现党和政府对我市各级劳动模范和先进工作者的关心关爱，及时把工会组织的温暖送到劳模的心坎上，充分发挥劳模先锋主力军作用，激发全市各族职工聚焦总目标、建功新时代的劳动热情。</w:t>
      </w:r>
      <w:r>
        <w:cr/>
      </w:r>
      <w:r>
        <w:rPr>
          <w:rFonts w:hint="eastAsia" w:eastAsia="楷体"/>
          <w:b w:val="0"/>
          <w:bCs w:val="0"/>
          <w:spacing w:val="-4"/>
          <w:sz w:val="32"/>
          <w:szCs w:val="32"/>
        </w:rPr>
        <w:br w:type="textWrapping"/>
      </w:r>
      <w:r>
        <w:rPr>
          <w:rStyle w:val="19"/>
          <w:rFonts w:hint="eastAsia" w:eastAsia="楷体"/>
          <w:b w:val="0"/>
          <w:bCs w:val="0"/>
          <w:spacing w:val="-4"/>
          <w:sz w:val="32"/>
          <w:szCs w:val="32"/>
        </w:rPr>
        <w:t>该项目阶段性目标为：2024年1月至2024年12月，在春节期间对576名市级劳模开展慰问活动，我会对市级劳模每人每年发放慰问金1000元，完成市级劳模慰问金及困难劳模补助经费项目资金发放工作。劳模慰问金发放工作的阶段性目标和预期总目标均已完成，严格实施相关财经法规。</w:t>
      </w:r>
    </w:p>
    <w:p>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1.绩效评价完整性</w:t>
      </w:r>
      <w:r>
        <w:cr/>
      </w:r>
      <w:r>
        <w:rPr>
          <w:rFonts w:hint="eastAsia" w:eastAsia="楷体"/>
          <w:b w:val="0"/>
          <w:bCs w:val="0"/>
          <w:spacing w:val="-4"/>
          <w:sz w:val="32"/>
          <w:szCs w:val="32"/>
        </w:rPr>
        <w:br w:type="textWrapping"/>
      </w:r>
      <w:r>
        <w:rPr>
          <w:rStyle w:val="19"/>
          <w:rFonts w:hint="eastAsia" w:eastAsia="楷体"/>
          <w:b w:val="0"/>
          <w:bCs w:val="0"/>
          <w:spacing w:val="-4"/>
          <w:sz w:val="32"/>
          <w:szCs w:val="32"/>
        </w:rPr>
        <w:t>首先，该项目总体绩效目标：为全面贯彻</w:t>
      </w:r>
      <w:bookmarkStart w:id="0" w:name="_GoBack"/>
      <w:bookmarkEnd w:id="0"/>
      <w:r>
        <w:rPr>
          <w:rStyle w:val="19"/>
          <w:rFonts w:hint="eastAsia" w:eastAsia="楷体"/>
          <w:b w:val="0"/>
          <w:bCs w:val="0"/>
          <w:spacing w:val="-4"/>
          <w:sz w:val="32"/>
          <w:szCs w:val="32"/>
        </w:rPr>
        <w:t>党的二十大精神，贯彻落实习近平总书记对新疆系列重要讲话重要指示批示精神和新时代党的治疆方略，进一步大力弘扬劳模精神、劳动精神和工匠精神，进一步体现党和政府对我市各级劳动模范和先进工作者的关心关爱，及时把工会组织的温暖送到劳模的心坎上，充分发挥劳模先锋主力军作用，激发全市各族职工聚焦总目标、建功新时代的劳动热情。</w:t>
      </w:r>
      <w:r>
        <w:cr/>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指标设定均为易采集数据，评价数据采集于项目执行的具体人数及金额和劳模满意度调查表等，确保数据的准确性和完整性。我会制定了符合项目实际的绩效评价指标体系及评分标准，根据市级劳模名单确定发放慰问金人员，通过支付凭证、问卷调查及访谈等形式，对2024年劳模慰问金及困难劳模补助经费项目进行客观评价。设置问卷调查进行考评评价，共计调查样本总量为30个样本，有效调查问卷30份，统计“受益人员满意度”的平均值为100%，确保了数据的准确性和完整性。</w:t>
      </w:r>
      <w:r>
        <w:cr/>
      </w:r>
      <w:r>
        <w:rPr>
          <w:rFonts w:hint="eastAsia" w:eastAsia="楷体"/>
          <w:b w:val="0"/>
          <w:bCs w:val="0"/>
          <w:spacing w:val="-4"/>
          <w:sz w:val="32"/>
          <w:szCs w:val="32"/>
        </w:rPr>
        <w:br w:type="textWrapping"/>
      </w:r>
      <w:r>
        <w:rPr>
          <w:rStyle w:val="19"/>
          <w:rFonts w:hint="eastAsia" w:eastAsia="楷体"/>
          <w:b w:val="0"/>
          <w:bCs w:val="0"/>
          <w:spacing w:val="-4"/>
          <w:sz w:val="32"/>
          <w:szCs w:val="32"/>
        </w:rPr>
        <w:t>2.评价目的</w:t>
      </w:r>
      <w:r>
        <w:cr/>
      </w:r>
      <w:r>
        <w:rPr>
          <w:rFonts w:hint="eastAsia" w:eastAsia="楷体"/>
          <w:b w:val="0"/>
          <w:bCs w:val="0"/>
          <w:spacing w:val="-4"/>
          <w:sz w:val="32"/>
          <w:szCs w:val="32"/>
        </w:rPr>
        <w:br w:type="textWrapping"/>
      </w:r>
      <w:r>
        <w:rPr>
          <w:rStyle w:val="19"/>
          <w:rFonts w:hint="eastAsia"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劳模慰问金及困难劳模补助经费项目的实施情况，并考察项目实施过程和效果。</w:t>
      </w:r>
      <w:r>
        <w:cr/>
      </w:r>
      <w:r>
        <w:rPr>
          <w:rFonts w:hint="eastAsia" w:eastAsia="楷体"/>
          <w:b w:val="0"/>
          <w:bCs w:val="0"/>
          <w:spacing w:val="-4"/>
          <w:sz w:val="32"/>
          <w:szCs w:val="32"/>
        </w:rPr>
        <w:br w:type="textWrapping"/>
      </w:r>
      <w:r>
        <w:rPr>
          <w:rStyle w:val="19"/>
          <w:rFonts w:hint="eastAsia" w:eastAsia="楷体"/>
          <w:b w:val="0"/>
          <w:bCs w:val="0"/>
          <w:spacing w:val="-4"/>
          <w:sz w:val="32"/>
          <w:szCs w:val="32"/>
        </w:rPr>
        <w:t>（2）通过评价，客观公正反映项目立项科学性、项目管理规范性、项目实施有效性和项目效果，总结项目实施的经验，发现项目实施过程中存在的问题，提高财政资金使用效益。</w:t>
      </w:r>
      <w:r>
        <w:cr/>
      </w:r>
      <w:r>
        <w:rPr>
          <w:rFonts w:hint="eastAsia" w:eastAsia="楷体"/>
          <w:b w:val="0"/>
          <w:bCs w:val="0"/>
          <w:spacing w:val="-4"/>
          <w:sz w:val="32"/>
          <w:szCs w:val="32"/>
        </w:rPr>
        <w:br w:type="textWrapping"/>
      </w:r>
      <w:r>
        <w:rPr>
          <w:rStyle w:val="19"/>
          <w:rFonts w:hint="eastAsia" w:eastAsia="楷体"/>
          <w:b w:val="0"/>
          <w:bCs w:val="0"/>
          <w:spacing w:val="-4"/>
          <w:sz w:val="32"/>
          <w:szCs w:val="32"/>
        </w:rPr>
        <w:t>3.评价对象</w:t>
      </w:r>
      <w:r>
        <w:cr/>
      </w:r>
      <w:r>
        <w:rPr>
          <w:rFonts w:hint="eastAsia" w:eastAsia="楷体"/>
          <w:b w:val="0"/>
          <w:bCs w:val="0"/>
          <w:spacing w:val="-4"/>
          <w:sz w:val="32"/>
          <w:szCs w:val="32"/>
        </w:rPr>
        <w:br w:type="textWrapping"/>
      </w:r>
      <w:r>
        <w:rPr>
          <w:rStyle w:val="19"/>
          <w:rFonts w:hint="eastAsia" w:eastAsia="楷体"/>
          <w:b w:val="0"/>
          <w:bCs w:val="0"/>
          <w:spacing w:val="-4"/>
          <w:sz w:val="32"/>
          <w:szCs w:val="32"/>
        </w:rPr>
        <w:t>（1）绩效评价的对象：劳模慰问金及困难劳模补助经费</w:t>
      </w:r>
      <w:r>
        <w:cr/>
      </w:r>
      <w:r>
        <w:rPr>
          <w:rFonts w:hint="eastAsia" w:eastAsia="楷体"/>
          <w:b w:val="0"/>
          <w:bCs w:val="0"/>
          <w:spacing w:val="-4"/>
          <w:sz w:val="32"/>
          <w:szCs w:val="32"/>
        </w:rPr>
        <w:br w:type="textWrapping"/>
      </w:r>
      <w:r>
        <w:rPr>
          <w:rStyle w:val="19"/>
          <w:rFonts w:hint="eastAsia" w:eastAsia="楷体"/>
          <w:b w:val="0"/>
          <w:bCs w:val="0"/>
          <w:spacing w:val="-4"/>
          <w:sz w:val="32"/>
          <w:szCs w:val="32"/>
        </w:rPr>
        <w:t>4.绩效评价范围</w:t>
      </w:r>
      <w:r>
        <w:cr/>
      </w:r>
      <w:r>
        <w:rPr>
          <w:rFonts w:hint="eastAsia" w:eastAsia="楷体"/>
          <w:b w:val="0"/>
          <w:bCs w:val="0"/>
          <w:spacing w:val="-4"/>
          <w:sz w:val="32"/>
          <w:szCs w:val="32"/>
        </w:rPr>
        <w:br w:type="textWrapping"/>
      </w:r>
      <w:r>
        <w:rPr>
          <w:rStyle w:val="19"/>
          <w:rFonts w:hint="eastAsia" w:eastAsia="楷体"/>
          <w:b w:val="0"/>
          <w:bCs w:val="0"/>
          <w:spacing w:val="-4"/>
          <w:sz w:val="32"/>
          <w:szCs w:val="32"/>
        </w:rPr>
        <w:t>1.时间范围：2024年1月1日至2024年12月31日。</w:t>
      </w:r>
      <w:r>
        <w:cr/>
      </w:r>
      <w:r>
        <w:rPr>
          <w:rFonts w:hint="eastAsia" w:eastAsia="楷体"/>
          <w:b w:val="0"/>
          <w:bCs w:val="0"/>
          <w:spacing w:val="-4"/>
          <w:sz w:val="32"/>
          <w:szCs w:val="32"/>
        </w:rPr>
        <w:br w:type="textWrapping"/>
      </w:r>
      <w:r>
        <w:rPr>
          <w:rStyle w:val="19"/>
          <w:rFonts w:hint="eastAsia" w:eastAsia="楷体"/>
          <w:b w:val="0"/>
          <w:bCs w:val="0"/>
          <w:spacing w:val="-4"/>
          <w:sz w:val="32"/>
          <w:szCs w:val="32"/>
        </w:rPr>
        <w:t>2.项目范围：</w:t>
      </w:r>
      <w:r>
        <w:cr/>
      </w:r>
      <w:r>
        <w:rPr>
          <w:rFonts w:hint="eastAsia" w:eastAsia="楷体"/>
          <w:b w:val="0"/>
          <w:bCs w:val="0"/>
          <w:spacing w:val="-4"/>
          <w:sz w:val="32"/>
          <w:szCs w:val="32"/>
        </w:rPr>
        <w:br w:type="textWrapping"/>
      </w:r>
      <w:r>
        <w:rPr>
          <w:rStyle w:val="19"/>
          <w:rFonts w:hint="eastAsia" w:eastAsia="楷体"/>
          <w:b w:val="0"/>
          <w:bCs w:val="0"/>
          <w:spacing w:val="-4"/>
          <w:sz w:val="32"/>
          <w:szCs w:val="32"/>
        </w:rPr>
        <w:t>（1）项目基本情况：截至目前乌市市级劳模576人，这一群体有部分退休较早，退休工资较低，又处于多病年纪，为表现党和政府及工会组织对广大劳模的关心和关爱，会对市级劳模每人每年发放慰问金1000元，所需经费由市财政负担。</w:t>
      </w:r>
      <w:r>
        <w:cr/>
      </w:r>
      <w:r>
        <w:rPr>
          <w:rFonts w:hint="eastAsia" w:eastAsia="楷体"/>
          <w:b w:val="0"/>
          <w:bCs w:val="0"/>
          <w:spacing w:val="-4"/>
          <w:sz w:val="32"/>
          <w:szCs w:val="32"/>
        </w:rPr>
        <w:br w:type="textWrapping"/>
      </w:r>
      <w:r>
        <w:rPr>
          <w:rStyle w:val="19"/>
          <w:rFonts w:hint="eastAsia" w:eastAsia="楷体"/>
          <w:b w:val="0"/>
          <w:bCs w:val="0"/>
          <w:spacing w:val="-4"/>
          <w:sz w:val="32"/>
          <w:szCs w:val="32"/>
        </w:rPr>
        <w:t>（2）评价工作的开展情况：2024年5月和8月进行项目监控评价及2025年3月进行绩效自评时，项目执行率及完成率均为100%。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（3）产出情况和效益情况：为表现党和政府及工会组织对广大劳模的关心和关爱，依据相关文件精神，我会对市级劳模每人每年发放慰问金1000元，455人/年×1000元=454900元 。单位在此次评价期间内，有序完成设定目标的工作任务，劳模慰问金项目的实施和完成，充分体现党和政府对劳动模范和先进工作者的重视和关怀，大力弘扬新时期劳模精神，推动全社会尊重劳模、崇尚劳模、学习劳模、关爱劳模、争当劳模良好氛围的全面形成，引领带动全市各族职工为我市发展建设做出更大贡献，形成了良好的社会效益。</w:t>
      </w:r>
      <w:r>
        <w:cr/>
      </w:r>
      <w:r>
        <w:rPr>
          <w:rFonts w:hint="eastAsia" w:eastAsia="楷体"/>
          <w:b w:val="0"/>
          <w:bCs w:val="0"/>
          <w:spacing w:val="-4"/>
          <w:sz w:val="32"/>
          <w:szCs w:val="32"/>
        </w:rPr>
        <w:br w:type="textWrapping"/>
      </w:r>
      <w:r>
        <w:rPr>
          <w:rStyle w:val="19"/>
          <w:rFonts w:hint="eastAsia" w:eastAsia="楷体"/>
          <w:b w:val="0"/>
          <w:bCs w:val="0"/>
          <w:spacing w:val="-4"/>
          <w:sz w:val="32"/>
          <w:szCs w:val="32"/>
        </w:rPr>
        <w:t>（4）经验：强化目标导向的全流程管理提升编制科学性；针对责任科室未切实树立预算绩效管理观念的问题，需从意识培育、能力提升和制度约束三方面协同发力，通过常态化的宣传引导和业务培训，将绩效管理理念融入科室工作流程。</w:t>
      </w:r>
      <w:r>
        <w:cr/>
      </w:r>
      <w:r>
        <w:rPr>
          <w:rFonts w:hint="eastAsia" w:eastAsia="楷体"/>
          <w:b w:val="0"/>
          <w:bCs w:val="0"/>
          <w:spacing w:val="-4"/>
          <w:sz w:val="32"/>
          <w:szCs w:val="32"/>
        </w:rPr>
        <w:br w:type="textWrapping"/>
      </w:r>
      <w:r>
        <w:rPr>
          <w:rStyle w:val="19"/>
          <w:rFonts w:hint="eastAsia" w:eastAsia="楷体"/>
          <w:b w:val="0"/>
          <w:bCs w:val="0"/>
          <w:spacing w:val="-4"/>
          <w:sz w:val="32"/>
          <w:szCs w:val="32"/>
        </w:rPr>
        <w:t>（5）存在问题：未合理编制项目实施方案、计划；项目具体负责的责任科室尚未切实树立预算绩效管理的观念。</w:t>
      </w:r>
      <w:r>
        <w:cr/>
      </w:r>
      <w:r>
        <w:rPr>
          <w:rFonts w:hint="eastAsia" w:eastAsia="楷体"/>
          <w:b w:val="0"/>
          <w:bCs w:val="0"/>
          <w:spacing w:val="-4"/>
          <w:sz w:val="32"/>
          <w:szCs w:val="32"/>
        </w:rPr>
        <w:br w:type="textWrapping"/>
      </w:r>
      <w:r>
        <w:rPr>
          <w:rStyle w:val="19"/>
          <w:rFonts w:hint="eastAsia" w:eastAsia="楷体"/>
          <w:b w:val="0"/>
          <w:bCs w:val="0"/>
          <w:spacing w:val="-4"/>
          <w:sz w:val="32"/>
          <w:szCs w:val="32"/>
        </w:rPr>
        <w:t>（6）综合评价：对2024年劳模慰问金及困难劳模补助经费项目进行客观评价，最终评分结果为：总分为100分，绩效评级为“优”。</w:t>
      </w:r>
    </w:p>
    <w:p>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9"/>
          <w:rFonts w:hint="eastAsia" w:eastAsia="楷体"/>
          <w:b w:val="0"/>
          <w:bCs w:val="0"/>
          <w:spacing w:val="-4"/>
          <w:sz w:val="32"/>
          <w:szCs w:val="32"/>
        </w:rPr>
      </w:pPr>
      <w:r>
        <w:rPr>
          <w:rStyle w:val="19"/>
          <w:rFonts w:hint="eastAsia" w:eastAsia="楷体"/>
          <w:b w:val="0"/>
          <w:bCs w:val="0"/>
          <w:spacing w:val="-4"/>
          <w:sz w:val="32"/>
          <w:szCs w:val="32"/>
        </w:rPr>
        <w:t>1.评价原则</w:t>
      </w:r>
      <w:r>
        <w:cr/>
      </w:r>
      <w:r>
        <w:rPr>
          <w:rFonts w:hint="eastAsia" w:eastAsia="楷体"/>
          <w:b w:val="0"/>
          <w:bCs w:val="0"/>
          <w:spacing w:val="-4"/>
          <w:sz w:val="32"/>
          <w:szCs w:val="32"/>
        </w:rPr>
        <w:br w:type="textWrapping"/>
      </w:r>
      <w:r>
        <w:rPr>
          <w:rStyle w:val="19"/>
          <w:rFonts w:hint="eastAsia" w:eastAsia="楷体"/>
          <w:b w:val="0"/>
          <w:bCs w:val="0"/>
          <w:spacing w:val="-4"/>
          <w:sz w:val="32"/>
          <w:szCs w:val="32"/>
        </w:rPr>
        <w:t>（一）科学公正。绩效评价应当运用科学合理的方法，按照规范的程序，对项目绩效进行客观、公正的反映。</w:t>
      </w:r>
      <w:r>
        <w:cr/>
      </w:r>
      <w:r>
        <w:rPr>
          <w:rFonts w:hint="eastAsia" w:eastAsia="楷体"/>
          <w:b w:val="0"/>
          <w:bCs w:val="0"/>
          <w:spacing w:val="-4"/>
          <w:sz w:val="32"/>
          <w:szCs w:val="32"/>
        </w:rPr>
        <w:br w:type="textWrapping"/>
      </w:r>
      <w:r>
        <w:rPr>
          <w:rStyle w:val="19"/>
          <w:rFonts w:hint="eastAsia" w:eastAsia="楷体"/>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cr/>
      </w:r>
      <w:r>
        <w:rPr>
          <w:rFonts w:hint="eastAsia" w:eastAsia="楷体"/>
          <w:b w:val="0"/>
          <w:bCs w:val="0"/>
          <w:spacing w:val="-4"/>
          <w:sz w:val="32"/>
          <w:szCs w:val="32"/>
        </w:rPr>
        <w:br w:type="textWrapping"/>
      </w:r>
      <w:r>
        <w:rPr>
          <w:rStyle w:val="19"/>
          <w:rFonts w:hint="eastAsia" w:eastAsia="楷体"/>
          <w:b w:val="0"/>
          <w:bCs w:val="0"/>
          <w:spacing w:val="-4"/>
          <w:sz w:val="32"/>
          <w:szCs w:val="32"/>
        </w:rPr>
        <w:t>（三）激励约束。绩效评价结果应与预算安排、政策调整、改进管理实质性挂钩，体现奖优罚劣和激励相容导向，有效要安排、低效要压减、无效要问责。</w:t>
      </w:r>
      <w:r>
        <w:cr/>
      </w:r>
      <w:r>
        <w:rPr>
          <w:rFonts w:hint="eastAsia" w:eastAsia="楷体"/>
          <w:b w:val="0"/>
          <w:bCs w:val="0"/>
          <w:spacing w:val="-4"/>
          <w:sz w:val="32"/>
          <w:szCs w:val="32"/>
        </w:rPr>
        <w:br w:type="textWrapping"/>
      </w:r>
      <w:r>
        <w:rPr>
          <w:rStyle w:val="19"/>
          <w:rFonts w:hint="eastAsia" w:eastAsia="楷体"/>
          <w:b w:val="0"/>
          <w:bCs w:val="0"/>
          <w:spacing w:val="-4"/>
          <w:sz w:val="32"/>
          <w:szCs w:val="32"/>
        </w:rPr>
        <w:t>（四）公开透明。绩效评价结果应依法依规公开，并自觉接受社会监督。</w:t>
      </w:r>
      <w:r>
        <w:cr/>
      </w:r>
      <w:r>
        <w:rPr>
          <w:rFonts w:hint="eastAsia" w:eastAsia="楷体"/>
          <w:b w:val="0"/>
          <w:bCs w:val="0"/>
          <w:spacing w:val="-4"/>
          <w:sz w:val="32"/>
          <w:szCs w:val="32"/>
        </w:rPr>
        <w:br w:type="textWrapping"/>
      </w:r>
      <w:r>
        <w:rPr>
          <w:rStyle w:val="19"/>
          <w:rFonts w:hint="eastAsia" w:eastAsia="楷体"/>
          <w:b w:val="0"/>
          <w:bCs w:val="0"/>
          <w:spacing w:val="-4"/>
          <w:sz w:val="32"/>
          <w:szCs w:val="32"/>
        </w:rPr>
        <w:t>2.评价指标体系</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绩效评价指标体系作为衡量绩效目标实现程度的考核工具，一般遵循以下原则：</w:t>
      </w:r>
      <w:r>
        <w:cr/>
      </w:r>
      <w:r>
        <w:rPr>
          <w:rFonts w:hint="eastAsia" w:eastAsia="楷体"/>
          <w:b w:val="0"/>
          <w:bCs w:val="0"/>
          <w:spacing w:val="-4"/>
          <w:sz w:val="32"/>
          <w:szCs w:val="32"/>
        </w:rPr>
        <w:br w:type="textWrapping"/>
      </w:r>
      <w:r>
        <w:rPr>
          <w:rStyle w:val="19"/>
          <w:rFonts w:hint="eastAsia" w:eastAsia="楷体"/>
          <w:b w:val="0"/>
          <w:bCs w:val="0"/>
          <w:spacing w:val="-4"/>
          <w:sz w:val="32"/>
          <w:szCs w:val="32"/>
        </w:rPr>
        <w:t>（1）相关性原则：绩效评价指标应当与绩效目标有直接的联系，能够恰当反映目标的实现程度。</w:t>
      </w:r>
      <w:r>
        <w:cr/>
      </w:r>
      <w:r>
        <w:rPr>
          <w:rFonts w:hint="eastAsia" w:eastAsia="楷体"/>
          <w:b w:val="0"/>
          <w:bCs w:val="0"/>
          <w:spacing w:val="-4"/>
          <w:sz w:val="32"/>
          <w:szCs w:val="32"/>
        </w:rPr>
        <w:br w:type="textWrapping"/>
      </w:r>
      <w:r>
        <w:rPr>
          <w:rStyle w:val="19"/>
          <w:rFonts w:hint="eastAsia" w:eastAsia="楷体"/>
          <w:b w:val="0"/>
          <w:bCs w:val="0"/>
          <w:spacing w:val="-4"/>
          <w:sz w:val="32"/>
          <w:szCs w:val="32"/>
        </w:rPr>
        <w:t>（2）重要性原则：应当优先使用最具评价对象代表性、最能反映评价要求的核心指标。</w:t>
      </w:r>
      <w:r>
        <w:cr/>
      </w:r>
      <w:r>
        <w:rPr>
          <w:rFonts w:hint="eastAsia" w:eastAsia="楷体"/>
          <w:b w:val="0"/>
          <w:bCs w:val="0"/>
          <w:spacing w:val="-4"/>
          <w:sz w:val="32"/>
          <w:szCs w:val="32"/>
        </w:rPr>
        <w:br w:type="textWrapping"/>
      </w:r>
      <w:r>
        <w:rPr>
          <w:rStyle w:val="19"/>
          <w:rFonts w:hint="eastAsia" w:eastAsia="楷体"/>
          <w:b w:val="0"/>
          <w:bCs w:val="0"/>
          <w:spacing w:val="-4"/>
          <w:sz w:val="32"/>
          <w:szCs w:val="32"/>
        </w:rPr>
        <w:t>（3）可比性原则：对同类评价对象要设定共性的绩效评价指标，以便于评价结果可以相互比较。</w:t>
      </w:r>
      <w:r>
        <w:cr/>
      </w:r>
      <w:r>
        <w:rPr>
          <w:rFonts w:hint="eastAsia" w:eastAsia="楷体"/>
          <w:b w:val="0"/>
          <w:bCs w:val="0"/>
          <w:spacing w:val="-4"/>
          <w:sz w:val="32"/>
          <w:szCs w:val="32"/>
        </w:rPr>
        <w:br w:type="textWrapping"/>
      </w:r>
      <w:r>
        <w:rPr>
          <w:rStyle w:val="19"/>
          <w:rFonts w:hint="eastAsia" w:eastAsia="楷体"/>
          <w:b w:val="0"/>
          <w:bCs w:val="0"/>
          <w:spacing w:val="-4"/>
          <w:sz w:val="32"/>
          <w:szCs w:val="32"/>
        </w:rPr>
        <w:t>（4）系统性原则：绩效评价指标的设置应当将定量指标与定性指标相结合，能系统反映财政支出所产生的社会效益、经济效益和可持续影响等。</w:t>
      </w:r>
      <w:r>
        <w:cr/>
      </w:r>
      <w:r>
        <w:rPr>
          <w:rFonts w:hint="eastAsia" w:eastAsia="楷体"/>
          <w:b w:val="0"/>
          <w:bCs w:val="0"/>
          <w:spacing w:val="-4"/>
          <w:sz w:val="32"/>
          <w:szCs w:val="32"/>
        </w:rPr>
        <w:br w:type="textWrapping"/>
      </w:r>
      <w:r>
        <w:rPr>
          <w:rStyle w:val="19"/>
          <w:rFonts w:hint="eastAsia" w:eastAsia="楷体"/>
          <w:b w:val="0"/>
          <w:bCs w:val="0"/>
          <w:spacing w:val="-4"/>
          <w:sz w:val="32"/>
          <w:szCs w:val="32"/>
        </w:rPr>
        <w:t>（5）经济性原则：绩效评价指标设计应当通俗易懂、简便易行，数据的获得应当考虑现实条件和可操作性，符合成本效益原则。</w:t>
      </w:r>
      <w:r>
        <w:cr/>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本项目的评价指标体系建立如下表所示。 </w:t>
      </w:r>
      <w:r>
        <w:cr/>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项目支出绩效评价指标体系</w:t>
      </w:r>
      <w:r>
        <w:cr/>
      </w:r>
      <w:r>
        <w:rPr>
          <w:rFonts w:hint="eastAsia" w:eastAsia="楷体"/>
          <w:b w:val="0"/>
          <w:bCs w:val="0"/>
          <w:spacing w:val="-4"/>
          <w:sz w:val="32"/>
          <w:szCs w:val="32"/>
        </w:rPr>
        <w:br w:type="textWrapping"/>
      </w:r>
      <w:r>
        <w:rPr>
          <w:rStyle w:val="19"/>
          <w:rFonts w:hint="eastAsia" w:eastAsia="楷体"/>
          <w:b w:val="0"/>
          <w:bCs w:val="0"/>
          <w:spacing w:val="-4"/>
          <w:sz w:val="32"/>
          <w:szCs w:val="32"/>
        </w:rPr>
        <w:t>一级指标</w:t>
      </w:r>
      <w:r>
        <w:rPr>
          <w:rStyle w:val="19"/>
          <w:rFonts w:hint="eastAsia" w:eastAsia="楷体"/>
          <w:b w:val="0"/>
          <w:bCs w:val="0"/>
          <w:spacing w:val="-4"/>
          <w:sz w:val="32"/>
          <w:szCs w:val="32"/>
        </w:rPr>
        <w:tab/>
      </w:r>
      <w:r>
        <w:rPr>
          <w:rStyle w:val="19"/>
          <w:rFonts w:hint="eastAsia" w:eastAsia="楷体"/>
          <w:b w:val="0"/>
          <w:bCs w:val="0"/>
          <w:spacing w:val="-4"/>
          <w:sz w:val="32"/>
          <w:szCs w:val="32"/>
        </w:rPr>
        <w:t>二级指标</w:t>
      </w:r>
      <w:r>
        <w:rPr>
          <w:rStyle w:val="19"/>
          <w:rFonts w:hint="eastAsia" w:eastAsia="楷体"/>
          <w:b w:val="0"/>
          <w:bCs w:val="0"/>
          <w:spacing w:val="-4"/>
          <w:sz w:val="32"/>
          <w:szCs w:val="32"/>
        </w:rPr>
        <w:tab/>
      </w:r>
      <w:r>
        <w:rPr>
          <w:rStyle w:val="19"/>
          <w:rFonts w:hint="eastAsia" w:eastAsia="楷体"/>
          <w:b w:val="0"/>
          <w:bCs w:val="0"/>
          <w:spacing w:val="-4"/>
          <w:sz w:val="32"/>
          <w:szCs w:val="32"/>
        </w:rPr>
        <w:t>三级指标</w:t>
      </w:r>
      <w:r>
        <w:rPr>
          <w:rStyle w:val="19"/>
          <w:rFonts w:hint="eastAsia" w:eastAsia="楷体"/>
          <w:b w:val="0"/>
          <w:bCs w:val="0"/>
          <w:spacing w:val="-4"/>
          <w:sz w:val="32"/>
          <w:szCs w:val="32"/>
        </w:rPr>
        <w:tab/>
      </w:r>
      <w:r>
        <w:rPr>
          <w:rStyle w:val="19"/>
          <w:rFonts w:hint="eastAsia" w:eastAsia="楷体"/>
          <w:b w:val="0"/>
          <w:bCs w:val="0"/>
          <w:spacing w:val="-4"/>
          <w:sz w:val="32"/>
          <w:szCs w:val="32"/>
        </w:rPr>
        <w:t>指标解释</w:t>
      </w:r>
      <w:r>
        <w:rPr>
          <w:rStyle w:val="19"/>
          <w:rFonts w:hint="eastAsia" w:eastAsia="楷体"/>
          <w:b w:val="0"/>
          <w:bCs w:val="0"/>
          <w:spacing w:val="-4"/>
          <w:sz w:val="32"/>
          <w:szCs w:val="32"/>
        </w:rPr>
        <w:tab/>
      </w:r>
      <w:r>
        <w:rPr>
          <w:rStyle w:val="19"/>
          <w:rFonts w:hint="eastAsia" w:eastAsia="楷体"/>
          <w:b w:val="0"/>
          <w:bCs w:val="0"/>
          <w:spacing w:val="-4"/>
          <w:sz w:val="32"/>
          <w:szCs w:val="32"/>
        </w:rPr>
        <w:t>指标说明</w:t>
      </w:r>
      <w:r>
        <w:cr/>
      </w:r>
      <w:r>
        <w:rPr>
          <w:rFonts w:hint="eastAsia" w:eastAsia="楷体"/>
          <w:b w:val="0"/>
          <w:bCs w:val="0"/>
          <w:spacing w:val="-4"/>
          <w:sz w:val="32"/>
          <w:szCs w:val="32"/>
        </w:rPr>
        <w:br w:type="textWrapping"/>
      </w:r>
      <w:r>
        <w:rPr>
          <w:rStyle w:val="19"/>
          <w:rFonts w:hint="eastAsia" w:eastAsia="楷体"/>
          <w:b w:val="0"/>
          <w:bCs w:val="0"/>
          <w:spacing w:val="-4"/>
          <w:sz w:val="32"/>
          <w:szCs w:val="32"/>
        </w:rPr>
        <w:t>决策</w:t>
      </w:r>
      <w:r>
        <w:rPr>
          <w:rStyle w:val="19"/>
          <w:rFonts w:hint="eastAsia" w:eastAsia="楷体"/>
          <w:b w:val="0"/>
          <w:bCs w:val="0"/>
          <w:spacing w:val="-4"/>
          <w:sz w:val="32"/>
          <w:szCs w:val="32"/>
        </w:rPr>
        <w:tab/>
      </w:r>
      <w:r>
        <w:rPr>
          <w:rStyle w:val="19"/>
          <w:rFonts w:hint="eastAsia" w:eastAsia="楷体"/>
          <w:b w:val="0"/>
          <w:bCs w:val="0"/>
          <w:spacing w:val="-4"/>
          <w:sz w:val="32"/>
          <w:szCs w:val="32"/>
        </w:rPr>
        <w:t>项目立项</w:t>
      </w:r>
      <w:r>
        <w:rPr>
          <w:rStyle w:val="19"/>
          <w:rFonts w:hint="eastAsia" w:eastAsia="楷体"/>
          <w:b w:val="0"/>
          <w:bCs w:val="0"/>
          <w:spacing w:val="-4"/>
          <w:sz w:val="32"/>
          <w:szCs w:val="32"/>
        </w:rPr>
        <w:tab/>
      </w:r>
      <w:r>
        <w:rPr>
          <w:rStyle w:val="19"/>
          <w:rFonts w:hint="eastAsia" w:eastAsia="楷体"/>
          <w:b w:val="0"/>
          <w:bCs w:val="0"/>
          <w:spacing w:val="-4"/>
          <w:sz w:val="32"/>
          <w:szCs w:val="32"/>
        </w:rPr>
        <w:t>立项依据</w:t>
      </w:r>
      <w:r>
        <w:cr/>
      </w:r>
      <w:r>
        <w:rPr>
          <w:rFonts w:hint="eastAsia" w:eastAsia="楷体"/>
          <w:b w:val="0"/>
          <w:bCs w:val="0"/>
          <w:spacing w:val="-4"/>
          <w:sz w:val="32"/>
          <w:szCs w:val="32"/>
        </w:rPr>
        <w:br w:type="textWrapping"/>
      </w:r>
      <w:r>
        <w:rPr>
          <w:rStyle w:val="19"/>
          <w:rFonts w:hint="eastAsia" w:eastAsia="楷体"/>
          <w:b w:val="0"/>
          <w:bCs w:val="0"/>
          <w:spacing w:val="-4"/>
          <w:sz w:val="32"/>
          <w:szCs w:val="32"/>
        </w:rPr>
        <w:t>充分性</w:t>
      </w:r>
      <w:r>
        <w:rPr>
          <w:rStyle w:val="19"/>
          <w:rFonts w:hint="eastAsia" w:eastAsia="楷体"/>
          <w:b w:val="0"/>
          <w:bCs w:val="0"/>
          <w:spacing w:val="-4"/>
          <w:sz w:val="32"/>
          <w:szCs w:val="32"/>
        </w:rPr>
        <w:tab/>
      </w:r>
      <w:r>
        <w:rPr>
          <w:rStyle w:val="19"/>
          <w:rFonts w:hint="eastAsia" w:eastAsia="楷体"/>
          <w:b w:val="0"/>
          <w:bCs w:val="0"/>
          <w:spacing w:val="-4"/>
          <w:sz w:val="32"/>
          <w:szCs w:val="32"/>
        </w:rPr>
        <w:t>项目立项是否符合法律法规、相关政策、发展规划以及部门职责，用以反映和考核项目立项依据情况。</w:t>
      </w:r>
      <w:r>
        <w:rPr>
          <w:rStyle w:val="19"/>
          <w:rFonts w:hint="eastAsia" w:eastAsia="楷体"/>
          <w:b w:val="0"/>
          <w:bCs w:val="0"/>
          <w:spacing w:val="-4"/>
          <w:sz w:val="32"/>
          <w:szCs w:val="32"/>
        </w:rPr>
        <w:tab/>
      </w:r>
      <w:r>
        <w:rPr>
          <w:rStyle w:val="19"/>
          <w:rFonts w:hint="eastAsia" w:eastAsia="楷体"/>
          <w:b w:val="0"/>
          <w:bCs w:val="0"/>
          <w:spacing w:val="-4"/>
          <w:sz w:val="32"/>
          <w:szCs w:val="32"/>
        </w:rPr>
        <w:t>评价要点：</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①项目立项是否符合国家法律法规、国民经济发展规划和相关政策；</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②项目立项是否符合行业发展规划和政策要求；</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③项目立项是否与部门职责范围相符，</w:t>
      </w:r>
      <w:r>
        <w:rPr>
          <w:rStyle w:val="19"/>
          <w:rFonts w:hint="eastAsia" w:eastAsia="楷体"/>
          <w:b w:val="0"/>
          <w:bCs w:val="0"/>
          <w:spacing w:val="-4"/>
          <w:sz w:val="32"/>
          <w:szCs w:val="32"/>
          <w:lang w:val="en-US" w:eastAsia="zh-CN"/>
        </w:rPr>
        <w:t>属于部门</w:t>
      </w:r>
      <w:r>
        <w:rPr>
          <w:rStyle w:val="19"/>
          <w:rFonts w:hint="eastAsia" w:eastAsia="楷体"/>
          <w:b w:val="0"/>
          <w:bCs w:val="0"/>
          <w:spacing w:val="-4"/>
          <w:sz w:val="32"/>
          <w:szCs w:val="32"/>
        </w:rPr>
        <w:t>履职所需；</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④项目是否属于公共财政支持范围，是否符合中央、地方事权支出责任划分原则；</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⑤项目是否与相关部门同类项目或部门内部相关项目重复。</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立项程序</w:t>
      </w:r>
      <w:r>
        <w:cr/>
      </w:r>
      <w:r>
        <w:rPr>
          <w:rFonts w:hint="eastAsia" w:eastAsia="楷体"/>
          <w:b w:val="0"/>
          <w:bCs w:val="0"/>
          <w:spacing w:val="-4"/>
          <w:sz w:val="32"/>
          <w:szCs w:val="32"/>
        </w:rPr>
        <w:br w:type="textWrapping"/>
      </w:r>
      <w:r>
        <w:rPr>
          <w:rStyle w:val="19"/>
          <w:rFonts w:hint="eastAsia" w:eastAsia="楷体"/>
          <w:b w:val="0"/>
          <w:bCs w:val="0"/>
          <w:spacing w:val="-4"/>
          <w:sz w:val="32"/>
          <w:szCs w:val="32"/>
        </w:rPr>
        <w:t>规范性</w:t>
      </w:r>
      <w:r>
        <w:rPr>
          <w:rStyle w:val="19"/>
          <w:rFonts w:hint="eastAsia" w:eastAsia="楷体"/>
          <w:b w:val="0"/>
          <w:bCs w:val="0"/>
          <w:spacing w:val="-4"/>
          <w:sz w:val="32"/>
          <w:szCs w:val="32"/>
        </w:rPr>
        <w:tab/>
      </w:r>
      <w:r>
        <w:rPr>
          <w:rStyle w:val="19"/>
          <w:rFonts w:hint="eastAsia" w:eastAsia="楷体"/>
          <w:b w:val="0"/>
          <w:bCs w:val="0"/>
          <w:spacing w:val="-4"/>
          <w:sz w:val="32"/>
          <w:szCs w:val="32"/>
        </w:rPr>
        <w:t>项目申请、设立过程是否符合相关要求，用以反映和考核项目立项的规范情况。</w:t>
      </w:r>
      <w:r>
        <w:rPr>
          <w:rStyle w:val="19"/>
          <w:rFonts w:hint="eastAsia" w:eastAsia="楷体"/>
          <w:b w:val="0"/>
          <w:bCs w:val="0"/>
          <w:spacing w:val="-4"/>
          <w:sz w:val="32"/>
          <w:szCs w:val="32"/>
        </w:rPr>
        <w:tab/>
      </w:r>
      <w:r>
        <w:rPr>
          <w:rStyle w:val="19"/>
          <w:rFonts w:hint="eastAsia" w:eastAsia="楷体"/>
          <w:b w:val="0"/>
          <w:bCs w:val="0"/>
          <w:spacing w:val="-4"/>
          <w:sz w:val="32"/>
          <w:szCs w:val="32"/>
        </w:rPr>
        <w:t>评价要点：</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①项目是否按照规定的程序申请设立；</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②审批文件、材料是否符合相关要求；</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③事前是否已经过必要的可行性研究、专家论证、风险评估、绩效评估、集体决策。</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绩效目标</w:t>
      </w:r>
      <w:r>
        <w:rPr>
          <w:rStyle w:val="19"/>
          <w:rFonts w:hint="eastAsia" w:eastAsia="楷体"/>
          <w:b w:val="0"/>
          <w:bCs w:val="0"/>
          <w:spacing w:val="-4"/>
          <w:sz w:val="32"/>
          <w:szCs w:val="32"/>
        </w:rPr>
        <w:tab/>
      </w:r>
      <w:r>
        <w:rPr>
          <w:rStyle w:val="19"/>
          <w:rFonts w:hint="eastAsia" w:eastAsia="楷体"/>
          <w:b w:val="0"/>
          <w:bCs w:val="0"/>
          <w:spacing w:val="-4"/>
          <w:sz w:val="32"/>
          <w:szCs w:val="32"/>
        </w:rPr>
        <w:t>绩效目标</w:t>
      </w:r>
      <w:r>
        <w:cr/>
      </w:r>
      <w:r>
        <w:rPr>
          <w:rFonts w:hint="eastAsia" w:eastAsia="楷体"/>
          <w:b w:val="0"/>
          <w:bCs w:val="0"/>
          <w:spacing w:val="-4"/>
          <w:sz w:val="32"/>
          <w:szCs w:val="32"/>
        </w:rPr>
        <w:br w:type="textWrapping"/>
      </w:r>
      <w:r>
        <w:rPr>
          <w:rStyle w:val="19"/>
          <w:rFonts w:hint="eastAsia" w:eastAsia="楷体"/>
          <w:b w:val="0"/>
          <w:bCs w:val="0"/>
          <w:spacing w:val="-4"/>
          <w:sz w:val="32"/>
          <w:szCs w:val="32"/>
        </w:rPr>
        <w:t>合理性</w:t>
      </w:r>
      <w:r>
        <w:rPr>
          <w:rStyle w:val="19"/>
          <w:rFonts w:hint="eastAsia" w:eastAsia="楷体"/>
          <w:b w:val="0"/>
          <w:bCs w:val="0"/>
          <w:spacing w:val="-4"/>
          <w:sz w:val="32"/>
          <w:szCs w:val="32"/>
        </w:rPr>
        <w:tab/>
      </w:r>
      <w:r>
        <w:rPr>
          <w:rStyle w:val="19"/>
          <w:rFonts w:hint="eastAsia" w:eastAsia="楷体"/>
          <w:b w:val="0"/>
          <w:bCs w:val="0"/>
          <w:spacing w:val="-4"/>
          <w:sz w:val="32"/>
          <w:szCs w:val="32"/>
        </w:rPr>
        <w:t>项目所设定的绩效目标是否依据充分，是否符合客观实际，用以反映和考核项目绩效目标与项目实施的相符情况。</w:t>
      </w:r>
      <w:r>
        <w:rPr>
          <w:rStyle w:val="19"/>
          <w:rFonts w:hint="eastAsia" w:eastAsia="楷体"/>
          <w:b w:val="0"/>
          <w:bCs w:val="0"/>
          <w:spacing w:val="-4"/>
          <w:sz w:val="32"/>
          <w:szCs w:val="32"/>
        </w:rPr>
        <w:tab/>
      </w:r>
      <w:r>
        <w:rPr>
          <w:rStyle w:val="19"/>
          <w:rFonts w:hint="eastAsia" w:eastAsia="楷体"/>
          <w:b w:val="0"/>
          <w:bCs w:val="0"/>
          <w:spacing w:val="-4"/>
          <w:sz w:val="32"/>
          <w:szCs w:val="32"/>
        </w:rPr>
        <w:t>评价要点：</w:t>
      </w:r>
      <w:r>
        <w:cr/>
      </w:r>
      <w:r>
        <w:rPr>
          <w:rFonts w:hint="eastAsia" w:eastAsia="楷体"/>
          <w:b w:val="0"/>
          <w:bCs w:val="0"/>
          <w:spacing w:val="-4"/>
          <w:sz w:val="32"/>
          <w:szCs w:val="32"/>
        </w:rPr>
        <w:br w:type="textWrapping"/>
      </w:r>
      <w:r>
        <w:rPr>
          <w:rStyle w:val="19"/>
          <w:rFonts w:hint="eastAsia" w:eastAsia="楷体"/>
          <w:b w:val="0"/>
          <w:bCs w:val="0"/>
          <w:spacing w:val="-4"/>
          <w:sz w:val="32"/>
          <w:szCs w:val="32"/>
        </w:rPr>
        <w:t>（如未设定预算绩效目标，也可考核其他工作任务目标）</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①项目是否有绩效目标；</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②项目绩效目标与实际工作内容是否具有相关性；</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③项目预期产出效益和效果是否符合正常的业绩水平；</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④是否与预算确定的项目投资额或资金量相匹配。</w:t>
      </w:r>
      <w:r>
        <w:cr/>
      </w:r>
      <w:r>
        <w:rPr>
          <w:rFonts w:hint="eastAsia" w:eastAsia="楷体"/>
          <w:b w:val="0"/>
          <w:bCs w:val="0"/>
          <w:spacing w:val="-4"/>
          <w:sz w:val="32"/>
          <w:szCs w:val="32"/>
        </w:rPr>
        <w:br w:type="textWrapping"/>
      </w:r>
      <w:r>
        <w:rPr>
          <w:rStyle w:val="19"/>
          <w:rFonts w:hint="eastAsia" w:eastAsia="楷体"/>
          <w:b w:val="0"/>
          <w:bCs w:val="0"/>
          <w:spacing w:val="-4"/>
          <w:sz w:val="32"/>
          <w:szCs w:val="32"/>
        </w:rPr>
        <w:t>决策</w:t>
      </w:r>
      <w:r>
        <w:rPr>
          <w:rStyle w:val="19"/>
          <w:rFonts w:hint="eastAsia" w:eastAsia="楷体"/>
          <w:b w:val="0"/>
          <w:bCs w:val="0"/>
          <w:spacing w:val="-4"/>
          <w:sz w:val="32"/>
          <w:szCs w:val="32"/>
        </w:rPr>
        <w:tab/>
      </w:r>
      <w:r>
        <w:rPr>
          <w:rStyle w:val="19"/>
          <w:rFonts w:hint="eastAsia" w:eastAsia="楷体"/>
          <w:b w:val="0"/>
          <w:bCs w:val="0"/>
          <w:spacing w:val="-4"/>
          <w:sz w:val="32"/>
          <w:szCs w:val="32"/>
        </w:rPr>
        <w:t>绩效目标</w:t>
      </w:r>
      <w:r>
        <w:rPr>
          <w:rStyle w:val="19"/>
          <w:rFonts w:hint="eastAsia" w:eastAsia="楷体"/>
          <w:b w:val="0"/>
          <w:bCs w:val="0"/>
          <w:spacing w:val="-4"/>
          <w:sz w:val="32"/>
          <w:szCs w:val="32"/>
        </w:rPr>
        <w:tab/>
      </w:r>
      <w:r>
        <w:rPr>
          <w:rStyle w:val="19"/>
          <w:rFonts w:hint="eastAsia" w:eastAsia="楷体"/>
          <w:b w:val="0"/>
          <w:bCs w:val="0"/>
          <w:spacing w:val="-4"/>
          <w:sz w:val="32"/>
          <w:szCs w:val="32"/>
        </w:rPr>
        <w:t>绩效指标</w:t>
      </w:r>
      <w:r>
        <w:cr/>
      </w:r>
      <w:r>
        <w:rPr>
          <w:rFonts w:hint="eastAsia" w:eastAsia="楷体"/>
          <w:b w:val="0"/>
          <w:bCs w:val="0"/>
          <w:spacing w:val="-4"/>
          <w:sz w:val="32"/>
          <w:szCs w:val="32"/>
        </w:rPr>
        <w:br w:type="textWrapping"/>
      </w:r>
      <w:r>
        <w:rPr>
          <w:rStyle w:val="19"/>
          <w:rFonts w:hint="eastAsia" w:eastAsia="楷体"/>
          <w:b w:val="0"/>
          <w:bCs w:val="0"/>
          <w:spacing w:val="-4"/>
          <w:sz w:val="32"/>
          <w:szCs w:val="32"/>
        </w:rPr>
        <w:t>明确性</w:t>
      </w:r>
      <w:r>
        <w:rPr>
          <w:rStyle w:val="19"/>
          <w:rFonts w:hint="eastAsia" w:eastAsia="楷体"/>
          <w:b w:val="0"/>
          <w:bCs w:val="0"/>
          <w:spacing w:val="-4"/>
          <w:sz w:val="32"/>
          <w:szCs w:val="32"/>
        </w:rPr>
        <w:tab/>
      </w:r>
      <w:r>
        <w:rPr>
          <w:rStyle w:val="19"/>
          <w:rFonts w:hint="eastAsia" w:eastAsia="楷体"/>
          <w:b w:val="0"/>
          <w:bCs w:val="0"/>
          <w:spacing w:val="-4"/>
          <w:sz w:val="32"/>
          <w:szCs w:val="32"/>
        </w:rPr>
        <w:t>依据绩效目标设定的绩效指标是否清晰、细化、可衡量等，用以反映和考核项目绩效目标的明细化情况。</w:t>
      </w:r>
      <w:r>
        <w:rPr>
          <w:rStyle w:val="19"/>
          <w:rFonts w:hint="eastAsia" w:eastAsia="楷体"/>
          <w:b w:val="0"/>
          <w:bCs w:val="0"/>
          <w:spacing w:val="-4"/>
          <w:sz w:val="32"/>
          <w:szCs w:val="32"/>
        </w:rPr>
        <w:tab/>
      </w:r>
      <w:r>
        <w:rPr>
          <w:rStyle w:val="19"/>
          <w:rFonts w:hint="eastAsia" w:eastAsia="楷体"/>
          <w:b w:val="0"/>
          <w:bCs w:val="0"/>
          <w:spacing w:val="-4"/>
          <w:sz w:val="32"/>
          <w:szCs w:val="32"/>
        </w:rPr>
        <w:t>评价要点：</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①是否将项目绩效目标细化分解为具体的绩效指标；</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②是否通过清晰、可衡量的指标值予以体现；</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③是否与项目目标任务数或计划数相对应。</w:t>
      </w:r>
      <w:r>
        <w:cr/>
      </w:r>
      <w:r>
        <w:rPr>
          <w:rFonts w:hint="eastAsia" w:eastAsia="楷体"/>
          <w:b w:val="0"/>
          <w:bCs w:val="0"/>
          <w:spacing w:val="-4"/>
          <w:sz w:val="32"/>
          <w:szCs w:val="32"/>
        </w:rPr>
        <w:br w:type="textWrapping"/>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资金投入</w:t>
      </w:r>
      <w:r>
        <w:rPr>
          <w:rStyle w:val="19"/>
          <w:rFonts w:hint="eastAsia" w:eastAsia="楷体"/>
          <w:b w:val="0"/>
          <w:bCs w:val="0"/>
          <w:spacing w:val="-4"/>
          <w:sz w:val="32"/>
          <w:szCs w:val="32"/>
        </w:rPr>
        <w:tab/>
      </w:r>
      <w:r>
        <w:rPr>
          <w:rStyle w:val="19"/>
          <w:rFonts w:hint="eastAsia" w:eastAsia="楷体"/>
          <w:b w:val="0"/>
          <w:bCs w:val="0"/>
          <w:spacing w:val="-4"/>
          <w:sz w:val="32"/>
          <w:szCs w:val="32"/>
        </w:rPr>
        <w:t>预算编制</w:t>
      </w:r>
      <w:r>
        <w:cr/>
      </w:r>
      <w:r>
        <w:rPr>
          <w:rFonts w:hint="eastAsia" w:eastAsia="楷体"/>
          <w:b w:val="0"/>
          <w:bCs w:val="0"/>
          <w:spacing w:val="-4"/>
          <w:sz w:val="32"/>
          <w:szCs w:val="32"/>
        </w:rPr>
        <w:br w:type="textWrapping"/>
      </w:r>
      <w:r>
        <w:rPr>
          <w:rStyle w:val="19"/>
          <w:rFonts w:hint="eastAsia" w:eastAsia="楷体"/>
          <w:b w:val="0"/>
          <w:bCs w:val="0"/>
          <w:spacing w:val="-4"/>
          <w:sz w:val="32"/>
          <w:szCs w:val="32"/>
        </w:rPr>
        <w:t>科学性</w:t>
      </w:r>
      <w:r>
        <w:rPr>
          <w:rStyle w:val="19"/>
          <w:rFonts w:hint="eastAsia" w:eastAsia="楷体"/>
          <w:b w:val="0"/>
          <w:bCs w:val="0"/>
          <w:spacing w:val="-4"/>
          <w:sz w:val="32"/>
          <w:szCs w:val="32"/>
        </w:rPr>
        <w:tab/>
      </w:r>
      <w:r>
        <w:rPr>
          <w:rStyle w:val="19"/>
          <w:rFonts w:hint="eastAsia" w:eastAsia="楷体"/>
          <w:b w:val="0"/>
          <w:bCs w:val="0"/>
          <w:spacing w:val="-4"/>
          <w:sz w:val="32"/>
          <w:szCs w:val="32"/>
        </w:rPr>
        <w:t>项目预算编制是否经过科学论证、有明确标准，资金额度与年度目标是否相适应，用以反映和考核项目预算编制的科学性、合理性情况。</w:t>
      </w:r>
      <w:r>
        <w:rPr>
          <w:rStyle w:val="19"/>
          <w:rFonts w:hint="eastAsia" w:eastAsia="楷体"/>
          <w:b w:val="0"/>
          <w:bCs w:val="0"/>
          <w:spacing w:val="-4"/>
          <w:sz w:val="32"/>
          <w:szCs w:val="32"/>
        </w:rPr>
        <w:tab/>
      </w:r>
      <w:r>
        <w:rPr>
          <w:rStyle w:val="19"/>
          <w:rFonts w:hint="eastAsia" w:eastAsia="楷体"/>
          <w:b w:val="0"/>
          <w:bCs w:val="0"/>
          <w:spacing w:val="-4"/>
          <w:sz w:val="32"/>
          <w:szCs w:val="32"/>
        </w:rPr>
        <w:t>评价要点：</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①预算编制是否经过科学论证；</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②预算内容与项目内容是否匹配；</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③预算额度测算依据是否充分，是否按照标准编制；</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④预算确定的项目投资额或资金量是否与工作任务相匹配。</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资金分配</w:t>
      </w:r>
      <w:r>
        <w:cr/>
      </w:r>
      <w:r>
        <w:rPr>
          <w:rFonts w:hint="eastAsia" w:eastAsia="楷体"/>
          <w:b w:val="0"/>
          <w:bCs w:val="0"/>
          <w:spacing w:val="-4"/>
          <w:sz w:val="32"/>
          <w:szCs w:val="32"/>
        </w:rPr>
        <w:br w:type="textWrapping"/>
      </w:r>
      <w:r>
        <w:rPr>
          <w:rStyle w:val="19"/>
          <w:rFonts w:hint="eastAsia" w:eastAsia="楷体"/>
          <w:b w:val="0"/>
          <w:bCs w:val="0"/>
          <w:spacing w:val="-4"/>
          <w:sz w:val="32"/>
          <w:szCs w:val="32"/>
        </w:rPr>
        <w:t>合理性</w:t>
      </w:r>
      <w:r>
        <w:rPr>
          <w:rStyle w:val="19"/>
          <w:rFonts w:hint="eastAsia" w:eastAsia="楷体"/>
          <w:b w:val="0"/>
          <w:bCs w:val="0"/>
          <w:spacing w:val="-4"/>
          <w:sz w:val="32"/>
          <w:szCs w:val="32"/>
        </w:rPr>
        <w:tab/>
      </w:r>
      <w:r>
        <w:rPr>
          <w:rStyle w:val="19"/>
          <w:rFonts w:hint="eastAsia" w:eastAsia="楷体"/>
          <w:b w:val="0"/>
          <w:bCs w:val="0"/>
          <w:spacing w:val="-4"/>
          <w:sz w:val="32"/>
          <w:szCs w:val="32"/>
        </w:rPr>
        <w:t>项目预算资金分配是否有测算依据，与补助单位或地方实际是否相适应，用以反映和考核项目预算资金分配的科学性、合理性情况。</w:t>
      </w:r>
      <w:r>
        <w:rPr>
          <w:rStyle w:val="19"/>
          <w:rFonts w:hint="eastAsia" w:eastAsia="楷体"/>
          <w:b w:val="0"/>
          <w:bCs w:val="0"/>
          <w:spacing w:val="-4"/>
          <w:sz w:val="32"/>
          <w:szCs w:val="32"/>
        </w:rPr>
        <w:tab/>
      </w:r>
      <w:r>
        <w:rPr>
          <w:rStyle w:val="19"/>
          <w:rFonts w:hint="eastAsia" w:eastAsia="楷体"/>
          <w:b w:val="0"/>
          <w:bCs w:val="0"/>
          <w:spacing w:val="-4"/>
          <w:sz w:val="32"/>
          <w:szCs w:val="32"/>
        </w:rPr>
        <w:t>评价要点：</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①预算资金分配依据是否充分；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②资金分配额度是否合理，与项目单位或地方实际是否相适应。</w:t>
      </w:r>
      <w:r>
        <w:cr/>
      </w:r>
      <w:r>
        <w:rPr>
          <w:rFonts w:hint="eastAsia" w:eastAsia="楷体"/>
          <w:b w:val="0"/>
          <w:bCs w:val="0"/>
          <w:spacing w:val="-4"/>
          <w:sz w:val="32"/>
          <w:szCs w:val="32"/>
        </w:rPr>
        <w:br w:type="textWrapping"/>
      </w:r>
      <w:r>
        <w:rPr>
          <w:rStyle w:val="19"/>
          <w:rFonts w:hint="eastAsia" w:eastAsia="楷体"/>
          <w:b w:val="0"/>
          <w:bCs w:val="0"/>
          <w:spacing w:val="-4"/>
          <w:sz w:val="32"/>
          <w:szCs w:val="32"/>
        </w:rPr>
        <w:t>过程</w:t>
      </w:r>
      <w:r>
        <w:rPr>
          <w:rStyle w:val="19"/>
          <w:rFonts w:hint="eastAsia" w:eastAsia="楷体"/>
          <w:b w:val="0"/>
          <w:bCs w:val="0"/>
          <w:spacing w:val="-4"/>
          <w:sz w:val="32"/>
          <w:szCs w:val="32"/>
        </w:rPr>
        <w:tab/>
      </w:r>
      <w:r>
        <w:rPr>
          <w:rStyle w:val="19"/>
          <w:rFonts w:hint="eastAsia" w:eastAsia="楷体"/>
          <w:b w:val="0"/>
          <w:bCs w:val="0"/>
          <w:spacing w:val="-4"/>
          <w:sz w:val="32"/>
          <w:szCs w:val="32"/>
        </w:rPr>
        <w:t>资金管理</w:t>
      </w:r>
      <w:r>
        <w:rPr>
          <w:rStyle w:val="19"/>
          <w:rFonts w:hint="eastAsia" w:eastAsia="楷体"/>
          <w:b w:val="0"/>
          <w:bCs w:val="0"/>
          <w:spacing w:val="-4"/>
          <w:sz w:val="32"/>
          <w:szCs w:val="32"/>
        </w:rPr>
        <w:tab/>
      </w:r>
      <w:r>
        <w:rPr>
          <w:rStyle w:val="19"/>
          <w:rFonts w:hint="eastAsia" w:eastAsia="楷体"/>
          <w:b w:val="0"/>
          <w:bCs w:val="0"/>
          <w:spacing w:val="-4"/>
          <w:sz w:val="32"/>
          <w:szCs w:val="32"/>
        </w:rPr>
        <w:t>资金到位率</w:t>
      </w:r>
      <w:r>
        <w:rPr>
          <w:rStyle w:val="19"/>
          <w:rFonts w:hint="eastAsia" w:eastAsia="楷体"/>
          <w:b w:val="0"/>
          <w:bCs w:val="0"/>
          <w:spacing w:val="-4"/>
          <w:sz w:val="32"/>
          <w:szCs w:val="32"/>
        </w:rPr>
        <w:tab/>
      </w:r>
      <w:r>
        <w:rPr>
          <w:rStyle w:val="19"/>
          <w:rFonts w:hint="eastAsia" w:eastAsia="楷体"/>
          <w:b w:val="0"/>
          <w:bCs w:val="0"/>
          <w:spacing w:val="-4"/>
          <w:sz w:val="32"/>
          <w:szCs w:val="32"/>
        </w:rPr>
        <w:t>实际到位资金与预算资金的比率，用以反映和考核资金落实情况对项目实施的总体保障程度。</w:t>
      </w:r>
      <w:r>
        <w:rPr>
          <w:rStyle w:val="19"/>
          <w:rFonts w:hint="eastAsia" w:eastAsia="楷体"/>
          <w:b w:val="0"/>
          <w:bCs w:val="0"/>
          <w:spacing w:val="-4"/>
          <w:sz w:val="32"/>
          <w:szCs w:val="32"/>
        </w:rPr>
        <w:tab/>
      </w:r>
      <w:r>
        <w:rPr>
          <w:rStyle w:val="19"/>
          <w:rFonts w:hint="eastAsia" w:eastAsia="楷体"/>
          <w:b w:val="0"/>
          <w:bCs w:val="0"/>
          <w:spacing w:val="-4"/>
          <w:sz w:val="32"/>
          <w:szCs w:val="32"/>
        </w:rPr>
        <w:t>资金到位率=（实际到位资金/预算资金）×100%。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实际到位资金：一定时期（本年度或项目期）内落实到具体项目的资金。</w:t>
      </w:r>
      <w:r>
        <w:cr/>
      </w:r>
      <w:r>
        <w:rPr>
          <w:rFonts w:hint="eastAsia" w:eastAsia="楷体"/>
          <w:b w:val="0"/>
          <w:bCs w:val="0"/>
          <w:spacing w:val="-4"/>
          <w:sz w:val="32"/>
          <w:szCs w:val="32"/>
        </w:rPr>
        <w:br w:type="textWrapping"/>
      </w:r>
      <w:r>
        <w:rPr>
          <w:rStyle w:val="19"/>
          <w:rFonts w:hint="eastAsia" w:eastAsia="楷体"/>
          <w:b w:val="0"/>
          <w:bCs w:val="0"/>
          <w:spacing w:val="-4"/>
          <w:sz w:val="32"/>
          <w:szCs w:val="32"/>
        </w:rPr>
        <w:t>预算资金：一定时期（本年度或项目期）内预算安排到具体项目的资金。</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预算执行率</w:t>
      </w:r>
      <w:r>
        <w:rPr>
          <w:rStyle w:val="19"/>
          <w:rFonts w:hint="eastAsia" w:eastAsia="楷体"/>
          <w:b w:val="0"/>
          <w:bCs w:val="0"/>
          <w:spacing w:val="-4"/>
          <w:sz w:val="32"/>
          <w:szCs w:val="32"/>
        </w:rPr>
        <w:tab/>
      </w:r>
      <w:r>
        <w:rPr>
          <w:rStyle w:val="19"/>
          <w:rFonts w:hint="eastAsia" w:eastAsia="楷体"/>
          <w:b w:val="0"/>
          <w:bCs w:val="0"/>
          <w:spacing w:val="-4"/>
          <w:sz w:val="32"/>
          <w:szCs w:val="32"/>
        </w:rPr>
        <w:t>项目预算资金是否按照计划执行，用以反映或考核项目预算执行情况。</w:t>
      </w:r>
      <w:r>
        <w:rPr>
          <w:rStyle w:val="19"/>
          <w:rFonts w:hint="eastAsia" w:eastAsia="楷体"/>
          <w:b w:val="0"/>
          <w:bCs w:val="0"/>
          <w:spacing w:val="-4"/>
          <w:sz w:val="32"/>
          <w:szCs w:val="32"/>
        </w:rPr>
        <w:tab/>
      </w:r>
      <w:r>
        <w:rPr>
          <w:rStyle w:val="19"/>
          <w:rFonts w:hint="eastAsia" w:eastAsia="楷体"/>
          <w:b w:val="0"/>
          <w:bCs w:val="0"/>
          <w:spacing w:val="-4"/>
          <w:sz w:val="32"/>
          <w:szCs w:val="32"/>
        </w:rPr>
        <w:t>预算执行率=（实际支出资金/实际到位资金）×100%。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实际支出资金：一定时期（本年度或项目期）内项目实际拨付的资金。</w:t>
      </w:r>
      <w:r>
        <w:cr/>
      </w:r>
      <w:r>
        <w:rPr>
          <w:rFonts w:hint="eastAsia" w:eastAsia="楷体"/>
          <w:b w:val="0"/>
          <w:bCs w:val="0"/>
          <w:spacing w:val="-4"/>
          <w:sz w:val="32"/>
          <w:szCs w:val="32"/>
        </w:rPr>
        <w:br w:type="textWrapping"/>
      </w:r>
      <w:r>
        <w:rPr>
          <w:rStyle w:val="19"/>
          <w:rFonts w:hint="eastAsia" w:eastAsia="楷体"/>
          <w:b w:val="0"/>
          <w:bCs w:val="0"/>
          <w:spacing w:val="-4"/>
          <w:sz w:val="32"/>
          <w:szCs w:val="32"/>
        </w:rPr>
        <w:t>过程</w:t>
      </w:r>
      <w:r>
        <w:rPr>
          <w:rStyle w:val="19"/>
          <w:rFonts w:hint="eastAsia" w:eastAsia="楷体"/>
          <w:b w:val="0"/>
          <w:bCs w:val="0"/>
          <w:spacing w:val="-4"/>
          <w:sz w:val="32"/>
          <w:szCs w:val="32"/>
        </w:rPr>
        <w:tab/>
      </w:r>
      <w:r>
        <w:rPr>
          <w:rStyle w:val="19"/>
          <w:rFonts w:hint="eastAsia" w:eastAsia="楷体"/>
          <w:b w:val="0"/>
          <w:bCs w:val="0"/>
          <w:spacing w:val="-4"/>
          <w:sz w:val="32"/>
          <w:szCs w:val="32"/>
        </w:rPr>
        <w:t>资金管理</w:t>
      </w:r>
      <w:r>
        <w:rPr>
          <w:rStyle w:val="19"/>
          <w:rFonts w:hint="eastAsia" w:eastAsia="楷体"/>
          <w:b w:val="0"/>
          <w:bCs w:val="0"/>
          <w:spacing w:val="-4"/>
          <w:sz w:val="32"/>
          <w:szCs w:val="32"/>
        </w:rPr>
        <w:tab/>
      </w:r>
      <w:r>
        <w:rPr>
          <w:rStyle w:val="19"/>
          <w:rFonts w:hint="eastAsia" w:eastAsia="楷体"/>
          <w:b w:val="0"/>
          <w:bCs w:val="0"/>
          <w:spacing w:val="-4"/>
          <w:sz w:val="32"/>
          <w:szCs w:val="32"/>
        </w:rPr>
        <w:t>资金使用</w:t>
      </w:r>
      <w:r>
        <w:cr/>
      </w:r>
      <w:r>
        <w:rPr>
          <w:rFonts w:hint="eastAsia" w:eastAsia="楷体"/>
          <w:b w:val="0"/>
          <w:bCs w:val="0"/>
          <w:spacing w:val="-4"/>
          <w:sz w:val="32"/>
          <w:szCs w:val="32"/>
        </w:rPr>
        <w:br w:type="textWrapping"/>
      </w:r>
      <w:r>
        <w:rPr>
          <w:rStyle w:val="19"/>
          <w:rFonts w:hint="eastAsia" w:eastAsia="楷体"/>
          <w:b w:val="0"/>
          <w:bCs w:val="0"/>
          <w:spacing w:val="-4"/>
          <w:sz w:val="32"/>
          <w:szCs w:val="32"/>
        </w:rPr>
        <w:t>合规性</w:t>
      </w:r>
      <w:r>
        <w:rPr>
          <w:rStyle w:val="19"/>
          <w:rFonts w:hint="eastAsia" w:eastAsia="楷体"/>
          <w:b w:val="0"/>
          <w:bCs w:val="0"/>
          <w:spacing w:val="-4"/>
          <w:sz w:val="32"/>
          <w:szCs w:val="32"/>
        </w:rPr>
        <w:tab/>
      </w:r>
      <w:r>
        <w:rPr>
          <w:rStyle w:val="19"/>
          <w:rFonts w:hint="eastAsia" w:eastAsia="楷体"/>
          <w:b w:val="0"/>
          <w:bCs w:val="0"/>
          <w:spacing w:val="-4"/>
          <w:sz w:val="32"/>
          <w:szCs w:val="32"/>
        </w:rPr>
        <w:t>项目资金使用是否符合相关的财务管理制度规定，用以反映和考核项目资金的规范运行情况。</w:t>
      </w:r>
      <w:r>
        <w:rPr>
          <w:rStyle w:val="19"/>
          <w:rFonts w:hint="eastAsia" w:eastAsia="楷体"/>
          <w:b w:val="0"/>
          <w:bCs w:val="0"/>
          <w:spacing w:val="-4"/>
          <w:sz w:val="32"/>
          <w:szCs w:val="32"/>
        </w:rPr>
        <w:tab/>
      </w:r>
      <w:r>
        <w:rPr>
          <w:rStyle w:val="19"/>
          <w:rFonts w:hint="eastAsia" w:eastAsia="楷体"/>
          <w:b w:val="0"/>
          <w:bCs w:val="0"/>
          <w:spacing w:val="-4"/>
          <w:sz w:val="32"/>
          <w:szCs w:val="32"/>
        </w:rPr>
        <w:t>评价要点：</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①是否符合国家财经法规和财务管理制度以及有关专项资金管理办法的规定；</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②资金的拨付是否有完整的审批程序和手续；</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③是否符合项目预算批复或合同规定的用途；</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④是否存在截留、挤占、挪用、虚列支出等情况。</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组织实施</w:t>
      </w:r>
      <w:r>
        <w:rPr>
          <w:rStyle w:val="19"/>
          <w:rFonts w:hint="eastAsia" w:eastAsia="楷体"/>
          <w:b w:val="0"/>
          <w:bCs w:val="0"/>
          <w:spacing w:val="-4"/>
          <w:sz w:val="32"/>
          <w:szCs w:val="32"/>
        </w:rPr>
        <w:tab/>
      </w:r>
      <w:r>
        <w:rPr>
          <w:rStyle w:val="19"/>
          <w:rFonts w:hint="eastAsia" w:eastAsia="楷体"/>
          <w:b w:val="0"/>
          <w:bCs w:val="0"/>
          <w:spacing w:val="-4"/>
          <w:sz w:val="32"/>
          <w:szCs w:val="32"/>
        </w:rPr>
        <w:t>管理制度</w:t>
      </w:r>
      <w:r>
        <w:cr/>
      </w:r>
      <w:r>
        <w:rPr>
          <w:rFonts w:hint="eastAsia" w:eastAsia="楷体"/>
          <w:b w:val="0"/>
          <w:bCs w:val="0"/>
          <w:spacing w:val="-4"/>
          <w:sz w:val="32"/>
          <w:szCs w:val="32"/>
        </w:rPr>
        <w:br w:type="textWrapping"/>
      </w:r>
      <w:r>
        <w:rPr>
          <w:rStyle w:val="19"/>
          <w:rFonts w:hint="eastAsia" w:eastAsia="楷体"/>
          <w:b w:val="0"/>
          <w:bCs w:val="0"/>
          <w:spacing w:val="-4"/>
          <w:sz w:val="32"/>
          <w:szCs w:val="32"/>
        </w:rPr>
        <w:t>健全性</w:t>
      </w:r>
      <w:r>
        <w:rPr>
          <w:rStyle w:val="19"/>
          <w:rFonts w:hint="eastAsia" w:eastAsia="楷体"/>
          <w:b w:val="0"/>
          <w:bCs w:val="0"/>
          <w:spacing w:val="-4"/>
          <w:sz w:val="32"/>
          <w:szCs w:val="32"/>
        </w:rPr>
        <w:tab/>
      </w:r>
      <w:r>
        <w:rPr>
          <w:rStyle w:val="19"/>
          <w:rFonts w:hint="eastAsia" w:eastAsia="楷体"/>
          <w:b w:val="0"/>
          <w:bCs w:val="0"/>
          <w:spacing w:val="-4"/>
          <w:sz w:val="32"/>
          <w:szCs w:val="32"/>
        </w:rPr>
        <w:t>项目实施单位的财务和业务管理制度是否健全，用以反映和考核财务和业务管理制度对项目顺利实施的保障情况。</w:t>
      </w:r>
      <w:r>
        <w:rPr>
          <w:rStyle w:val="19"/>
          <w:rFonts w:hint="eastAsia" w:eastAsia="楷体"/>
          <w:b w:val="0"/>
          <w:bCs w:val="0"/>
          <w:spacing w:val="-4"/>
          <w:sz w:val="32"/>
          <w:szCs w:val="32"/>
        </w:rPr>
        <w:tab/>
      </w:r>
      <w:r>
        <w:rPr>
          <w:rStyle w:val="19"/>
          <w:rFonts w:hint="eastAsia" w:eastAsia="楷体"/>
          <w:b w:val="0"/>
          <w:bCs w:val="0"/>
          <w:spacing w:val="-4"/>
          <w:sz w:val="32"/>
          <w:szCs w:val="32"/>
        </w:rPr>
        <w:t>评价要点：</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①是否已制定或具有相应的财务和业务管理制度；</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②财务和业务管理制度是否合法、合规、完整。</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制度执行</w:t>
      </w:r>
      <w:r>
        <w:cr/>
      </w:r>
      <w:r>
        <w:rPr>
          <w:rFonts w:hint="eastAsia" w:eastAsia="楷体"/>
          <w:b w:val="0"/>
          <w:bCs w:val="0"/>
          <w:spacing w:val="-4"/>
          <w:sz w:val="32"/>
          <w:szCs w:val="32"/>
        </w:rPr>
        <w:br w:type="textWrapping"/>
      </w:r>
      <w:r>
        <w:rPr>
          <w:rStyle w:val="19"/>
          <w:rFonts w:hint="eastAsia" w:eastAsia="楷体"/>
          <w:b w:val="0"/>
          <w:bCs w:val="0"/>
          <w:spacing w:val="-4"/>
          <w:sz w:val="32"/>
          <w:szCs w:val="32"/>
        </w:rPr>
        <w:t>有效性</w:t>
      </w:r>
      <w:r>
        <w:rPr>
          <w:rStyle w:val="19"/>
          <w:rFonts w:hint="eastAsia" w:eastAsia="楷体"/>
          <w:b w:val="0"/>
          <w:bCs w:val="0"/>
          <w:spacing w:val="-4"/>
          <w:sz w:val="32"/>
          <w:szCs w:val="32"/>
        </w:rPr>
        <w:tab/>
      </w:r>
      <w:r>
        <w:rPr>
          <w:rStyle w:val="19"/>
          <w:rFonts w:hint="eastAsia" w:eastAsia="楷体"/>
          <w:b w:val="0"/>
          <w:bCs w:val="0"/>
          <w:spacing w:val="-4"/>
          <w:sz w:val="32"/>
          <w:szCs w:val="32"/>
        </w:rPr>
        <w:t>项目实施是否符合相关管理规定，用以反映和考核相关管理制度的有效执行情况。</w:t>
      </w:r>
      <w:r>
        <w:rPr>
          <w:rStyle w:val="19"/>
          <w:rFonts w:hint="eastAsia" w:eastAsia="楷体"/>
          <w:b w:val="0"/>
          <w:bCs w:val="0"/>
          <w:spacing w:val="-4"/>
          <w:sz w:val="32"/>
          <w:szCs w:val="32"/>
        </w:rPr>
        <w:tab/>
      </w:r>
      <w:r>
        <w:rPr>
          <w:rStyle w:val="19"/>
          <w:rFonts w:hint="eastAsia" w:eastAsia="楷体"/>
          <w:b w:val="0"/>
          <w:bCs w:val="0"/>
          <w:spacing w:val="-4"/>
          <w:sz w:val="32"/>
          <w:szCs w:val="32"/>
        </w:rPr>
        <w:t>评价要点：</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①是否遵守相关法律法规和相关管理规定；</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②项目调整及支出调整手续是否完备；</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③项目合同书、验收报告、技术鉴定等资料是否齐全并及时归档；</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④项目实施的人员条件、场地设备、信息支撑等是否落实到位。</w:t>
      </w:r>
      <w:r>
        <w:cr/>
      </w:r>
      <w:r>
        <w:rPr>
          <w:rFonts w:hint="eastAsia" w:eastAsia="楷体"/>
          <w:b w:val="0"/>
          <w:bCs w:val="0"/>
          <w:spacing w:val="-4"/>
          <w:sz w:val="32"/>
          <w:szCs w:val="32"/>
        </w:rPr>
        <w:br w:type="textWrapping"/>
      </w:r>
      <w:r>
        <w:rPr>
          <w:rStyle w:val="19"/>
          <w:rFonts w:hint="eastAsia" w:eastAsia="楷体"/>
          <w:b w:val="0"/>
          <w:bCs w:val="0"/>
          <w:spacing w:val="-4"/>
          <w:sz w:val="32"/>
          <w:szCs w:val="32"/>
        </w:rPr>
        <w:t>产出</w:t>
      </w:r>
      <w:r>
        <w:rPr>
          <w:rStyle w:val="19"/>
          <w:rFonts w:hint="eastAsia" w:eastAsia="楷体"/>
          <w:b w:val="0"/>
          <w:bCs w:val="0"/>
          <w:spacing w:val="-4"/>
          <w:sz w:val="32"/>
          <w:szCs w:val="32"/>
        </w:rPr>
        <w:tab/>
      </w:r>
      <w:r>
        <w:rPr>
          <w:rStyle w:val="19"/>
          <w:rFonts w:hint="eastAsia" w:eastAsia="楷体"/>
          <w:b w:val="0"/>
          <w:bCs w:val="0"/>
          <w:spacing w:val="-4"/>
          <w:sz w:val="32"/>
          <w:szCs w:val="32"/>
        </w:rPr>
        <w:t>产出数量</w:t>
      </w:r>
      <w:r>
        <w:rPr>
          <w:rStyle w:val="19"/>
          <w:rFonts w:hint="eastAsia" w:eastAsia="楷体"/>
          <w:b w:val="0"/>
          <w:bCs w:val="0"/>
          <w:spacing w:val="-4"/>
          <w:sz w:val="32"/>
          <w:szCs w:val="32"/>
        </w:rPr>
        <w:tab/>
      </w:r>
      <w:r>
        <w:rPr>
          <w:rStyle w:val="19"/>
          <w:rFonts w:hint="eastAsia" w:eastAsia="楷体"/>
          <w:b w:val="0"/>
          <w:bCs w:val="0"/>
          <w:spacing w:val="-4"/>
          <w:sz w:val="32"/>
          <w:szCs w:val="32"/>
        </w:rPr>
        <w:t>困难劳模帮扶覆盖面</w:t>
      </w:r>
      <w:r>
        <w:rPr>
          <w:rStyle w:val="19"/>
          <w:rFonts w:hint="eastAsia" w:eastAsia="楷体"/>
          <w:b w:val="0"/>
          <w:bCs w:val="0"/>
          <w:spacing w:val="-4"/>
          <w:sz w:val="32"/>
          <w:szCs w:val="32"/>
        </w:rPr>
        <w:tab/>
      </w:r>
      <w:r>
        <w:rPr>
          <w:rStyle w:val="19"/>
          <w:rFonts w:hint="eastAsia" w:eastAsia="楷体"/>
          <w:b w:val="0"/>
          <w:bCs w:val="0"/>
          <w:spacing w:val="-4"/>
          <w:sz w:val="32"/>
          <w:szCs w:val="32"/>
        </w:rPr>
        <w:t>项目实施的实际产出数与计划产出数的比率，用以反映和考核项目产出数量目标的实现程度。</w:t>
      </w:r>
      <w:r>
        <w:rPr>
          <w:rStyle w:val="19"/>
          <w:rFonts w:hint="eastAsia" w:eastAsia="楷体"/>
          <w:b w:val="0"/>
          <w:bCs w:val="0"/>
          <w:spacing w:val="-4"/>
          <w:sz w:val="32"/>
          <w:szCs w:val="32"/>
        </w:rPr>
        <w:tab/>
      </w:r>
      <w:r>
        <w:rPr>
          <w:rStyle w:val="19"/>
          <w:rFonts w:hint="eastAsia" w:eastAsia="楷体"/>
          <w:b w:val="0"/>
          <w:bCs w:val="0"/>
          <w:spacing w:val="-4"/>
          <w:sz w:val="32"/>
          <w:szCs w:val="32"/>
        </w:rPr>
        <w:t>实际完成率=（实际产出数/计划产出数）×100%。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实际产出数：一定时期（本年度或项目期）内项目实际产出的产品或提供的服务数量。</w:t>
      </w:r>
      <w:r>
        <w:cr/>
      </w:r>
      <w:r>
        <w:rPr>
          <w:rFonts w:hint="eastAsia" w:eastAsia="楷体"/>
          <w:b w:val="0"/>
          <w:bCs w:val="0"/>
          <w:spacing w:val="-4"/>
          <w:sz w:val="32"/>
          <w:szCs w:val="32"/>
        </w:rPr>
        <w:br w:type="textWrapping"/>
      </w:r>
      <w:r>
        <w:rPr>
          <w:rStyle w:val="19"/>
          <w:rFonts w:hint="eastAsia" w:eastAsia="楷体"/>
          <w:b w:val="0"/>
          <w:bCs w:val="0"/>
          <w:spacing w:val="-4"/>
          <w:sz w:val="32"/>
          <w:szCs w:val="32"/>
        </w:rPr>
        <w:t>计划产出数：项目绩效目标确定的在一定时期（本年度或项目期）内计划产出的产品或提供的服务数量。</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春节慰问劳模人数</w:t>
      </w:r>
      <w:r>
        <w:rPr>
          <w:rStyle w:val="19"/>
          <w:rFonts w:hint="eastAsia" w:eastAsia="楷体"/>
          <w:b w:val="0"/>
          <w:bCs w:val="0"/>
          <w:spacing w:val="-4"/>
          <w:sz w:val="32"/>
          <w:szCs w:val="32"/>
        </w:rPr>
        <w:tab/>
      </w:r>
      <w:r>
        <w:rPr>
          <w:rStyle w:val="19"/>
          <w:rFonts w:hint="eastAsia" w:eastAsia="楷体"/>
          <w:b w:val="0"/>
          <w:bCs w:val="0"/>
          <w:spacing w:val="-4"/>
          <w:sz w:val="32"/>
          <w:szCs w:val="32"/>
        </w:rPr>
        <w:tab/>
      </w:r>
      <w:r>
        <w:cr/>
      </w:r>
      <w:r>
        <w:rPr>
          <w:rFonts w:hint="eastAsia" w:eastAsia="楷体"/>
          <w:b w:val="0"/>
          <w:bCs w:val="0"/>
          <w:spacing w:val="-4"/>
          <w:sz w:val="32"/>
          <w:szCs w:val="32"/>
        </w:rPr>
        <w:br w:type="textWrapping"/>
      </w:r>
      <w:r>
        <w:rPr>
          <w:rStyle w:val="19"/>
          <w:rFonts w:hint="eastAsia" w:eastAsia="楷体"/>
          <w:b w:val="0"/>
          <w:bCs w:val="0"/>
          <w:spacing w:val="-4"/>
          <w:sz w:val="32"/>
          <w:szCs w:val="32"/>
        </w:rPr>
        <w:t>产出</w:t>
      </w:r>
      <w:r>
        <w:rPr>
          <w:rStyle w:val="19"/>
          <w:rFonts w:hint="eastAsia" w:eastAsia="楷体"/>
          <w:b w:val="0"/>
          <w:bCs w:val="0"/>
          <w:spacing w:val="-4"/>
          <w:sz w:val="32"/>
          <w:szCs w:val="32"/>
        </w:rPr>
        <w:tab/>
      </w:r>
      <w:r>
        <w:rPr>
          <w:rStyle w:val="19"/>
          <w:rFonts w:hint="eastAsia" w:eastAsia="楷体"/>
          <w:b w:val="0"/>
          <w:bCs w:val="0"/>
          <w:spacing w:val="-4"/>
          <w:sz w:val="32"/>
          <w:szCs w:val="32"/>
        </w:rPr>
        <w:t>产出质量</w:t>
      </w:r>
      <w:r>
        <w:rPr>
          <w:rStyle w:val="19"/>
          <w:rFonts w:hint="eastAsia" w:eastAsia="楷体"/>
          <w:b w:val="0"/>
          <w:bCs w:val="0"/>
          <w:spacing w:val="-4"/>
          <w:sz w:val="32"/>
          <w:szCs w:val="32"/>
        </w:rPr>
        <w:tab/>
      </w:r>
      <w:r>
        <w:rPr>
          <w:rStyle w:val="19"/>
          <w:rFonts w:hint="eastAsia" w:eastAsia="楷体"/>
          <w:b w:val="0"/>
          <w:bCs w:val="0"/>
          <w:spacing w:val="-4"/>
          <w:sz w:val="32"/>
          <w:szCs w:val="32"/>
        </w:rPr>
        <w:t>春节慰问劳模覆盖率</w:t>
      </w:r>
      <w:r>
        <w:rPr>
          <w:rStyle w:val="19"/>
          <w:rFonts w:hint="eastAsia" w:eastAsia="楷体"/>
          <w:b w:val="0"/>
          <w:bCs w:val="0"/>
          <w:spacing w:val="-4"/>
          <w:sz w:val="32"/>
          <w:szCs w:val="32"/>
        </w:rPr>
        <w:tab/>
      </w:r>
      <w:r>
        <w:rPr>
          <w:rStyle w:val="19"/>
          <w:rFonts w:hint="eastAsia" w:eastAsia="楷体"/>
          <w:b w:val="0"/>
          <w:bCs w:val="0"/>
          <w:spacing w:val="-4"/>
          <w:sz w:val="32"/>
          <w:szCs w:val="32"/>
        </w:rPr>
        <w:t>项目完成的质量达标产出数与实际产出数的比率，用以反映和考核项目产出质量目标的实现程度。</w:t>
      </w:r>
      <w:r>
        <w:rPr>
          <w:rStyle w:val="19"/>
          <w:rFonts w:hint="eastAsia" w:eastAsia="楷体"/>
          <w:b w:val="0"/>
          <w:bCs w:val="0"/>
          <w:spacing w:val="-4"/>
          <w:sz w:val="32"/>
          <w:szCs w:val="32"/>
        </w:rPr>
        <w:tab/>
      </w:r>
      <w:r>
        <w:rPr>
          <w:rStyle w:val="19"/>
          <w:rFonts w:hint="eastAsia" w:eastAsia="楷体"/>
          <w:b w:val="0"/>
          <w:bCs w:val="0"/>
          <w:spacing w:val="-4"/>
          <w:sz w:val="32"/>
          <w:szCs w:val="32"/>
        </w:rPr>
        <w:t>质量达标率=（质量达标产出数/实际产出数）×100%。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产出时效</w:t>
      </w:r>
      <w:r>
        <w:rPr>
          <w:rStyle w:val="19"/>
          <w:rFonts w:hint="eastAsia" w:eastAsia="楷体"/>
          <w:b w:val="0"/>
          <w:bCs w:val="0"/>
          <w:spacing w:val="-4"/>
          <w:sz w:val="32"/>
          <w:szCs w:val="32"/>
        </w:rPr>
        <w:tab/>
      </w:r>
      <w:r>
        <w:rPr>
          <w:rStyle w:val="19"/>
          <w:rFonts w:hint="eastAsia" w:eastAsia="楷体"/>
          <w:b w:val="0"/>
          <w:bCs w:val="0"/>
          <w:spacing w:val="-4"/>
          <w:sz w:val="32"/>
          <w:szCs w:val="32"/>
        </w:rPr>
        <w:t>慰问帮扶资金拨付及时率</w:t>
      </w:r>
      <w:r>
        <w:rPr>
          <w:rStyle w:val="19"/>
          <w:rFonts w:hint="eastAsia" w:eastAsia="楷体"/>
          <w:b w:val="0"/>
          <w:bCs w:val="0"/>
          <w:spacing w:val="-4"/>
          <w:sz w:val="32"/>
          <w:szCs w:val="32"/>
        </w:rPr>
        <w:tab/>
      </w:r>
      <w:r>
        <w:rPr>
          <w:rStyle w:val="19"/>
          <w:rFonts w:hint="eastAsia" w:eastAsia="楷体"/>
          <w:b w:val="0"/>
          <w:bCs w:val="0"/>
          <w:spacing w:val="-4"/>
          <w:sz w:val="32"/>
          <w:szCs w:val="32"/>
        </w:rPr>
        <w:t>项目实际完成时间与计划完成时间的比较，用以反映和考核项目产出时效目标的实现程度。</w:t>
      </w:r>
      <w:r>
        <w:rPr>
          <w:rStyle w:val="19"/>
          <w:rFonts w:hint="eastAsia" w:eastAsia="楷体"/>
          <w:b w:val="0"/>
          <w:bCs w:val="0"/>
          <w:spacing w:val="-4"/>
          <w:sz w:val="32"/>
          <w:szCs w:val="32"/>
        </w:rPr>
        <w:tab/>
      </w:r>
      <w:r>
        <w:rPr>
          <w:rStyle w:val="19"/>
          <w:rFonts w:hint="eastAsia" w:eastAsia="楷体"/>
          <w:b w:val="0"/>
          <w:bCs w:val="0"/>
          <w:spacing w:val="-4"/>
          <w:sz w:val="32"/>
          <w:szCs w:val="32"/>
        </w:rPr>
        <w:t>实际完成时间：项目实施单位完成该项目实际所耗用的时间。</w:t>
      </w:r>
      <w:r>
        <w:cr/>
      </w:r>
      <w:r>
        <w:rPr>
          <w:rFonts w:hint="eastAsia" w:eastAsia="楷体"/>
          <w:b w:val="0"/>
          <w:bCs w:val="0"/>
          <w:spacing w:val="-4"/>
          <w:sz w:val="32"/>
          <w:szCs w:val="32"/>
        </w:rPr>
        <w:br w:type="textWrapping"/>
      </w:r>
      <w:r>
        <w:rPr>
          <w:rStyle w:val="19"/>
          <w:rFonts w:hint="eastAsia" w:eastAsia="楷体"/>
          <w:b w:val="0"/>
          <w:bCs w:val="0"/>
          <w:spacing w:val="-4"/>
          <w:sz w:val="32"/>
          <w:szCs w:val="32"/>
        </w:rPr>
        <w:t>计划完成时间：按照项目实施计划或相关规定完成该项目所需的时间。</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产出成本</w:t>
      </w:r>
      <w:r>
        <w:rPr>
          <w:rStyle w:val="19"/>
          <w:rFonts w:hint="eastAsia" w:eastAsia="楷体"/>
          <w:b w:val="0"/>
          <w:bCs w:val="0"/>
          <w:spacing w:val="-4"/>
          <w:sz w:val="32"/>
          <w:szCs w:val="32"/>
        </w:rPr>
        <w:tab/>
      </w:r>
      <w:r>
        <w:rPr>
          <w:rStyle w:val="19"/>
          <w:rFonts w:hint="eastAsia" w:eastAsia="楷体"/>
          <w:b w:val="0"/>
          <w:bCs w:val="0"/>
          <w:spacing w:val="-4"/>
          <w:sz w:val="32"/>
          <w:szCs w:val="32"/>
        </w:rPr>
        <w:t>春节慰问标准</w:t>
      </w:r>
      <w:r>
        <w:rPr>
          <w:rStyle w:val="19"/>
          <w:rFonts w:hint="eastAsia" w:eastAsia="楷体"/>
          <w:b w:val="0"/>
          <w:bCs w:val="0"/>
          <w:spacing w:val="-4"/>
          <w:sz w:val="32"/>
          <w:szCs w:val="32"/>
        </w:rPr>
        <w:tab/>
      </w:r>
      <w:r>
        <w:rPr>
          <w:rStyle w:val="19"/>
          <w:rFonts w:hint="eastAsia" w:eastAsia="楷体"/>
          <w:b w:val="0"/>
          <w:bCs w:val="0"/>
          <w:spacing w:val="-4"/>
          <w:sz w:val="32"/>
          <w:szCs w:val="32"/>
        </w:rPr>
        <w:t>完成项目计划工作目标的实际节约成本与计划成本的比率，用以反映和考核项目的成本节约程度。</w:t>
      </w:r>
      <w:r>
        <w:rPr>
          <w:rStyle w:val="19"/>
          <w:rFonts w:hint="eastAsia" w:eastAsia="楷体"/>
          <w:b w:val="0"/>
          <w:bCs w:val="0"/>
          <w:spacing w:val="-4"/>
          <w:sz w:val="32"/>
          <w:szCs w:val="32"/>
        </w:rPr>
        <w:tab/>
      </w:r>
      <w:r>
        <w:cr/>
      </w:r>
      <w:r>
        <w:rPr>
          <w:rFonts w:hint="eastAsia" w:eastAsia="楷体"/>
          <w:b w:val="0"/>
          <w:bCs w:val="0"/>
          <w:spacing w:val="-4"/>
          <w:sz w:val="32"/>
          <w:szCs w:val="32"/>
        </w:rPr>
        <w:br w:type="textWrapping"/>
      </w:r>
      <w:r>
        <w:rPr>
          <w:rStyle w:val="19"/>
          <w:rFonts w:hint="eastAsia" w:eastAsia="楷体"/>
          <w:b w:val="0"/>
          <w:bCs w:val="0"/>
          <w:spacing w:val="-4"/>
          <w:sz w:val="32"/>
          <w:szCs w:val="32"/>
        </w:rPr>
        <w:t>成本节约率=[（计划成本-实际成本）/计划成本]×100%。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实际成本：项目实施单位如期、保质、保量完成既定工作目标实际所耗费的支出。</w:t>
      </w:r>
      <w:r>
        <w:cr/>
      </w:r>
      <w:r>
        <w:rPr>
          <w:rFonts w:hint="eastAsia" w:eastAsia="楷体"/>
          <w:b w:val="0"/>
          <w:bCs w:val="0"/>
          <w:spacing w:val="-4"/>
          <w:sz w:val="32"/>
          <w:szCs w:val="32"/>
        </w:rPr>
        <w:br w:type="textWrapping"/>
      </w:r>
      <w:r>
        <w:rPr>
          <w:rStyle w:val="19"/>
          <w:rFonts w:hint="eastAsia" w:eastAsia="楷体"/>
          <w:b w:val="0"/>
          <w:bCs w:val="0"/>
          <w:spacing w:val="-4"/>
          <w:sz w:val="32"/>
          <w:szCs w:val="32"/>
        </w:rPr>
        <w:t>计划成本：项目实施单位为完成工作目标计划安排的支出，一般以项目预算为参考。</w:t>
      </w:r>
      <w:r>
        <w:cr/>
      </w:r>
      <w:r>
        <w:rPr>
          <w:rFonts w:hint="eastAsia" w:eastAsia="楷体"/>
          <w:b w:val="0"/>
          <w:bCs w:val="0"/>
          <w:spacing w:val="-4"/>
          <w:sz w:val="32"/>
          <w:szCs w:val="32"/>
        </w:rPr>
        <w:br w:type="textWrapping"/>
      </w:r>
      <w:r>
        <w:rPr>
          <w:rStyle w:val="19"/>
          <w:rFonts w:hint="eastAsia" w:eastAsia="楷体"/>
          <w:b w:val="0"/>
          <w:bCs w:val="0"/>
          <w:spacing w:val="-4"/>
          <w:sz w:val="32"/>
          <w:szCs w:val="32"/>
        </w:rPr>
        <w:t>效益</w:t>
      </w:r>
      <w:r>
        <w:rPr>
          <w:rStyle w:val="19"/>
          <w:rFonts w:hint="eastAsia" w:eastAsia="楷体"/>
          <w:b w:val="0"/>
          <w:bCs w:val="0"/>
          <w:spacing w:val="-4"/>
          <w:sz w:val="32"/>
          <w:szCs w:val="32"/>
        </w:rPr>
        <w:tab/>
      </w:r>
      <w:r>
        <w:rPr>
          <w:rStyle w:val="19"/>
          <w:rFonts w:hint="eastAsia" w:eastAsia="楷体"/>
          <w:b w:val="0"/>
          <w:bCs w:val="0"/>
          <w:spacing w:val="-4"/>
          <w:sz w:val="32"/>
          <w:szCs w:val="32"/>
        </w:rPr>
        <w:t>社会效益指标</w:t>
      </w:r>
      <w:r>
        <w:rPr>
          <w:rStyle w:val="19"/>
          <w:rFonts w:hint="eastAsia" w:eastAsia="楷体"/>
          <w:b w:val="0"/>
          <w:bCs w:val="0"/>
          <w:spacing w:val="-4"/>
          <w:sz w:val="32"/>
          <w:szCs w:val="32"/>
        </w:rPr>
        <w:tab/>
      </w:r>
      <w:r>
        <w:rPr>
          <w:rStyle w:val="19"/>
          <w:rFonts w:hint="eastAsia" w:eastAsia="楷体"/>
          <w:b w:val="0"/>
          <w:bCs w:val="0"/>
          <w:spacing w:val="-4"/>
          <w:sz w:val="32"/>
          <w:szCs w:val="32"/>
        </w:rPr>
        <w:t xml:space="preserve">营造全社会学习劳模、尊重劳模的良好氛围 </w:t>
      </w:r>
      <w:r>
        <w:rPr>
          <w:rStyle w:val="19"/>
          <w:rFonts w:hint="eastAsia" w:eastAsia="楷体"/>
          <w:b w:val="0"/>
          <w:bCs w:val="0"/>
          <w:spacing w:val="-4"/>
          <w:sz w:val="32"/>
          <w:szCs w:val="32"/>
        </w:rPr>
        <w:tab/>
      </w:r>
      <w:r>
        <w:rPr>
          <w:rStyle w:val="19"/>
          <w:rFonts w:hint="eastAsia" w:eastAsia="楷体"/>
          <w:b w:val="0"/>
          <w:bCs w:val="0"/>
          <w:spacing w:val="-4"/>
          <w:sz w:val="32"/>
          <w:szCs w:val="32"/>
        </w:rPr>
        <w:t>项目实施所产生的效益。</w:t>
      </w:r>
      <w:r>
        <w:rPr>
          <w:rStyle w:val="19"/>
          <w:rFonts w:hint="eastAsia" w:eastAsia="楷体"/>
          <w:b w:val="0"/>
          <w:bCs w:val="0"/>
          <w:spacing w:val="-4"/>
          <w:sz w:val="32"/>
          <w:szCs w:val="32"/>
        </w:rPr>
        <w:tab/>
      </w:r>
      <w:r>
        <w:rPr>
          <w:rStyle w:val="19"/>
          <w:rFonts w:hint="eastAsia" w:eastAsia="楷体"/>
          <w:b w:val="0"/>
          <w:bCs w:val="0"/>
          <w:spacing w:val="-4"/>
          <w:sz w:val="32"/>
          <w:szCs w:val="32"/>
        </w:rPr>
        <w:t>项目实施所产生的社会效益、经济效益、生态效益、可持续影响等。可根据项目实际情况有选择地设置和细化。</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社会公众或服务对象是指因该项目实施而受到影响的部门（单位）、群体或个人。一般采取社会调查的方式。</w:t>
      </w:r>
      <w:r>
        <w:cr/>
      </w:r>
      <w:r>
        <w:rPr>
          <w:rFonts w:hint="eastAsia" w:eastAsia="楷体"/>
          <w:b w:val="0"/>
          <w:bCs w:val="0"/>
          <w:spacing w:val="-4"/>
          <w:sz w:val="32"/>
          <w:szCs w:val="32"/>
        </w:rPr>
        <w:br w:type="textWrapping"/>
      </w:r>
      <w:r>
        <w:rPr>
          <w:rStyle w:val="19"/>
          <w:rFonts w:hint="eastAsia" w:eastAsia="楷体"/>
          <w:b w:val="0"/>
          <w:bCs w:val="0"/>
          <w:spacing w:val="-4"/>
          <w:sz w:val="32"/>
          <w:szCs w:val="32"/>
        </w:rPr>
        <w:t>满意度指标完成情况分析</w:t>
      </w:r>
      <w:r>
        <w:rPr>
          <w:rStyle w:val="19"/>
          <w:rFonts w:hint="eastAsia" w:eastAsia="楷体"/>
          <w:b w:val="0"/>
          <w:bCs w:val="0"/>
          <w:spacing w:val="-4"/>
          <w:sz w:val="32"/>
          <w:szCs w:val="32"/>
        </w:rPr>
        <w:tab/>
      </w:r>
      <w:r>
        <w:rPr>
          <w:rStyle w:val="19"/>
          <w:rFonts w:hint="eastAsia" w:eastAsia="楷体"/>
          <w:b w:val="0"/>
          <w:bCs w:val="0"/>
          <w:spacing w:val="-4"/>
          <w:sz w:val="32"/>
          <w:szCs w:val="32"/>
        </w:rPr>
        <w:t>满意度指标</w:t>
      </w:r>
      <w:r>
        <w:rPr>
          <w:rStyle w:val="19"/>
          <w:rFonts w:hint="eastAsia" w:eastAsia="楷体"/>
          <w:b w:val="0"/>
          <w:bCs w:val="0"/>
          <w:spacing w:val="-4"/>
          <w:sz w:val="32"/>
          <w:szCs w:val="32"/>
        </w:rPr>
        <w:tab/>
      </w:r>
      <w:r>
        <w:rPr>
          <w:rStyle w:val="19"/>
          <w:rFonts w:hint="eastAsia" w:eastAsia="楷体"/>
          <w:b w:val="0"/>
          <w:bCs w:val="0"/>
          <w:spacing w:val="-4"/>
          <w:sz w:val="32"/>
          <w:szCs w:val="32"/>
        </w:rPr>
        <w:t>受慰问帮扶劳模满意度</w:t>
      </w:r>
      <w:r>
        <w:rPr>
          <w:rStyle w:val="19"/>
          <w:rFonts w:hint="eastAsia" w:eastAsia="楷体"/>
          <w:b w:val="0"/>
          <w:bCs w:val="0"/>
          <w:spacing w:val="-4"/>
          <w:sz w:val="32"/>
          <w:szCs w:val="32"/>
        </w:rPr>
        <w:tab/>
      </w:r>
      <w:r>
        <w:rPr>
          <w:rStyle w:val="19"/>
          <w:rFonts w:hint="eastAsia" w:eastAsia="楷体"/>
          <w:b w:val="0"/>
          <w:bCs w:val="0"/>
          <w:spacing w:val="-4"/>
          <w:sz w:val="32"/>
          <w:szCs w:val="32"/>
        </w:rPr>
        <w:t>社会公众或服务对象对项目实施效果的满意程度。</w:t>
      </w:r>
      <w:r>
        <w:rPr>
          <w:rStyle w:val="19"/>
          <w:rFonts w:hint="eastAsia" w:eastAsia="楷体"/>
          <w:b w:val="0"/>
          <w:bCs w:val="0"/>
          <w:spacing w:val="-4"/>
          <w:sz w:val="32"/>
          <w:szCs w:val="32"/>
        </w:rPr>
        <w:tab/>
      </w:r>
      <w:r>
        <w:rPr>
          <w:rStyle w:val="19"/>
          <w:rFonts w:hint="eastAsia" w:eastAsia="楷体"/>
          <w:b w:val="0"/>
          <w:bCs w:val="0"/>
          <w:spacing w:val="-4"/>
          <w:sz w:val="32"/>
          <w:szCs w:val="32"/>
        </w:rPr>
        <w:t>社会公众或服务对象是指因该项目实施而受到影响的部门（单位）、群体或个人。一般采取社会调查的方式。</w:t>
      </w:r>
      <w:r>
        <w:cr/>
      </w:r>
      <w:r>
        <w:rPr>
          <w:rFonts w:hint="eastAsia" w:eastAsia="楷体"/>
          <w:b w:val="0"/>
          <w:bCs w:val="0"/>
          <w:spacing w:val="-4"/>
          <w:sz w:val="32"/>
          <w:szCs w:val="32"/>
        </w:rPr>
        <w:br w:type="textWrapping"/>
      </w:r>
      <w:r>
        <w:cr/>
      </w:r>
      <w:r>
        <w:rPr>
          <w:rFonts w:hint="eastAsia" w:eastAsia="楷体"/>
          <w:b w:val="0"/>
          <w:bCs w:val="0"/>
          <w:spacing w:val="-4"/>
          <w:sz w:val="32"/>
          <w:szCs w:val="32"/>
        </w:rPr>
        <w:br w:type="textWrapping"/>
      </w:r>
      <w:r>
        <w:cr/>
      </w:r>
      <w:r>
        <w:rPr>
          <w:rFonts w:hint="eastAsia" w:eastAsia="楷体"/>
          <w:b w:val="0"/>
          <w:bCs w:val="0"/>
          <w:spacing w:val="-4"/>
          <w:sz w:val="32"/>
          <w:szCs w:val="32"/>
        </w:rPr>
        <w:br w:type="textWrapping"/>
      </w:r>
      <w:r>
        <w:cr/>
      </w:r>
      <w:r>
        <w:rPr>
          <w:rFonts w:hint="eastAsia" w:eastAsia="楷体"/>
          <w:b w:val="0"/>
          <w:bCs w:val="0"/>
          <w:spacing w:val="-4"/>
          <w:sz w:val="32"/>
          <w:szCs w:val="32"/>
        </w:rPr>
        <w:br w:type="textWrapping"/>
      </w:r>
      <w:r>
        <w:cr/>
      </w:r>
      <w:r>
        <w:rPr>
          <w:rFonts w:hint="eastAsia" w:eastAsia="楷体"/>
          <w:b w:val="0"/>
          <w:bCs w:val="0"/>
          <w:spacing w:val="-4"/>
          <w:sz w:val="32"/>
          <w:szCs w:val="32"/>
        </w:rPr>
        <w:br w:type="textWrapping"/>
      </w:r>
      <w:r>
        <w:cr/>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w:t>
      </w:r>
      <w:r>
        <w:cr/>
      </w:r>
      <w:r>
        <w:rPr>
          <w:rFonts w:hint="eastAsia" w:eastAsia="楷体"/>
          <w:b w:val="0"/>
          <w:bCs w:val="0"/>
          <w:spacing w:val="-4"/>
          <w:sz w:val="32"/>
          <w:szCs w:val="32"/>
        </w:rPr>
        <w:br w:type="textWrapping"/>
      </w:r>
      <w:r>
        <w:rPr>
          <w:rStyle w:val="19"/>
          <w:rFonts w:hint="eastAsia" w:eastAsia="楷体"/>
          <w:b w:val="0"/>
          <w:bCs w:val="0"/>
          <w:spacing w:val="-4"/>
          <w:sz w:val="32"/>
          <w:szCs w:val="32"/>
        </w:rPr>
        <w:t>3.评价方法</w:t>
      </w:r>
      <w:r>
        <w:cr/>
      </w:r>
      <w:r>
        <w:rPr>
          <w:rFonts w:hint="eastAsia" w:eastAsia="楷体"/>
          <w:b w:val="0"/>
          <w:bCs w:val="0"/>
          <w:spacing w:val="-4"/>
          <w:sz w:val="32"/>
          <w:szCs w:val="32"/>
        </w:rPr>
        <w:br w:type="textWrapping"/>
      </w:r>
      <w:r>
        <w:rPr>
          <w:rStyle w:val="19"/>
          <w:rFonts w:hint="eastAsia"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cr/>
      </w:r>
      <w:r>
        <w:rPr>
          <w:rFonts w:hint="eastAsia" w:eastAsia="楷体"/>
          <w:b w:val="0"/>
          <w:bCs w:val="0"/>
          <w:spacing w:val="-4"/>
          <w:sz w:val="32"/>
          <w:szCs w:val="32"/>
        </w:rPr>
        <w:br w:type="textWrapping"/>
      </w:r>
      <w:r>
        <w:rPr>
          <w:rStyle w:val="19"/>
          <w:rFonts w:hint="eastAsia" w:eastAsia="楷体"/>
          <w:b w:val="0"/>
          <w:bCs w:val="0"/>
          <w:spacing w:val="-4"/>
          <w:sz w:val="32"/>
          <w:szCs w:val="32"/>
        </w:rPr>
        <w:t>（1）成本效益分析法。是指将投入与产出、效益进行关联性分析的方法。</w:t>
      </w:r>
      <w:r>
        <w:cr/>
      </w:r>
      <w:r>
        <w:rPr>
          <w:rFonts w:hint="eastAsia" w:eastAsia="楷体"/>
          <w:b w:val="0"/>
          <w:bCs w:val="0"/>
          <w:spacing w:val="-4"/>
          <w:sz w:val="32"/>
          <w:szCs w:val="32"/>
        </w:rPr>
        <w:br w:type="textWrapping"/>
      </w:r>
      <w:r>
        <w:rPr>
          <w:rStyle w:val="19"/>
          <w:rFonts w:hint="eastAsia" w:eastAsia="楷体"/>
          <w:b w:val="0"/>
          <w:bCs w:val="0"/>
          <w:spacing w:val="-4"/>
          <w:sz w:val="32"/>
          <w:szCs w:val="32"/>
        </w:rPr>
        <w:t>（2）比较法。是指将实施情况与绩效目标、历史情况、不同部门和地区同类支出情况进行比较的方法。</w:t>
      </w:r>
      <w:r>
        <w:cr/>
      </w:r>
      <w:r>
        <w:rPr>
          <w:rFonts w:hint="eastAsia" w:eastAsia="楷体"/>
          <w:b w:val="0"/>
          <w:bCs w:val="0"/>
          <w:spacing w:val="-4"/>
          <w:sz w:val="32"/>
          <w:szCs w:val="32"/>
        </w:rPr>
        <w:br w:type="textWrapping"/>
      </w:r>
      <w:r>
        <w:rPr>
          <w:rStyle w:val="19"/>
          <w:rFonts w:hint="eastAsia" w:eastAsia="楷体"/>
          <w:b w:val="0"/>
          <w:bCs w:val="0"/>
          <w:spacing w:val="-4"/>
          <w:sz w:val="32"/>
          <w:szCs w:val="32"/>
        </w:rPr>
        <w:t>（3）因素分析法。是指综合分析影响绩效目标实现、实施效果的内外部因素的方法。</w:t>
      </w:r>
      <w:r>
        <w:cr/>
      </w:r>
      <w:r>
        <w:rPr>
          <w:rFonts w:hint="eastAsia" w:eastAsia="楷体"/>
          <w:b w:val="0"/>
          <w:bCs w:val="0"/>
          <w:spacing w:val="-4"/>
          <w:sz w:val="32"/>
          <w:szCs w:val="32"/>
        </w:rPr>
        <w:br w:type="textWrapping"/>
      </w:r>
      <w:r>
        <w:rPr>
          <w:rStyle w:val="19"/>
          <w:rFonts w:hint="eastAsia" w:eastAsia="楷体"/>
          <w:b w:val="0"/>
          <w:bCs w:val="0"/>
          <w:spacing w:val="-4"/>
          <w:sz w:val="32"/>
          <w:szCs w:val="32"/>
        </w:rPr>
        <w:t>（4）最低成本法。是指在绩效目标确定的前提下，成本最小者为优的方法。</w:t>
      </w:r>
      <w:r>
        <w:cr/>
      </w:r>
      <w:r>
        <w:rPr>
          <w:rFonts w:hint="eastAsia" w:eastAsia="楷体"/>
          <w:b w:val="0"/>
          <w:bCs w:val="0"/>
          <w:spacing w:val="-4"/>
          <w:sz w:val="32"/>
          <w:szCs w:val="32"/>
        </w:rPr>
        <w:br w:type="textWrapping"/>
      </w:r>
      <w:r>
        <w:rPr>
          <w:rStyle w:val="19"/>
          <w:rFonts w:hint="eastAsia" w:eastAsia="楷体"/>
          <w:b w:val="0"/>
          <w:bCs w:val="0"/>
          <w:spacing w:val="-4"/>
          <w:sz w:val="32"/>
          <w:szCs w:val="32"/>
        </w:rPr>
        <w:t>（5）公众评判法。是指通过专家评估、公众问卷及抽样调查等方式进行评判的方法。</w:t>
      </w:r>
      <w:r>
        <w:cr/>
      </w:r>
      <w:r>
        <w:rPr>
          <w:rFonts w:hint="eastAsia" w:eastAsia="楷体"/>
          <w:b w:val="0"/>
          <w:bCs w:val="0"/>
          <w:spacing w:val="-4"/>
          <w:sz w:val="32"/>
          <w:szCs w:val="32"/>
        </w:rPr>
        <w:br w:type="textWrapping"/>
      </w:r>
      <w:r>
        <w:rPr>
          <w:rStyle w:val="19"/>
          <w:rFonts w:hint="eastAsia" w:eastAsia="楷体"/>
          <w:b w:val="0"/>
          <w:bCs w:val="0"/>
          <w:spacing w:val="-4"/>
          <w:sz w:val="32"/>
          <w:szCs w:val="32"/>
        </w:rPr>
        <w:t>（6）标杆管理法。是指以国内外同行业中较高的绩效水平为标杆进行评判的方法。</w:t>
      </w:r>
      <w:r>
        <w:cr/>
      </w:r>
      <w:r>
        <w:rPr>
          <w:rFonts w:hint="eastAsia" w:eastAsia="楷体"/>
          <w:b w:val="0"/>
          <w:bCs w:val="0"/>
          <w:spacing w:val="-4"/>
          <w:sz w:val="32"/>
          <w:szCs w:val="32"/>
        </w:rPr>
        <w:br w:type="textWrapping"/>
      </w:r>
      <w:r>
        <w:rPr>
          <w:rStyle w:val="19"/>
          <w:rFonts w:hint="eastAsia" w:eastAsia="楷体"/>
          <w:b w:val="0"/>
          <w:bCs w:val="0"/>
          <w:spacing w:val="-4"/>
          <w:sz w:val="32"/>
          <w:szCs w:val="32"/>
        </w:rPr>
        <w:t>（7）其他评价方法。</w:t>
      </w:r>
      <w:r>
        <w:cr/>
      </w:r>
      <w:r>
        <w:rPr>
          <w:rFonts w:hint="eastAsia" w:eastAsia="楷体"/>
          <w:b w:val="0"/>
          <w:bCs w:val="0"/>
          <w:spacing w:val="-4"/>
          <w:sz w:val="32"/>
          <w:szCs w:val="32"/>
        </w:rPr>
        <w:br w:type="textWrapping"/>
      </w:r>
      <w:r>
        <w:rPr>
          <w:rStyle w:val="19"/>
          <w:rFonts w:hint="eastAsia" w:eastAsia="楷体"/>
          <w:b w:val="0"/>
          <w:bCs w:val="0"/>
          <w:spacing w:val="-4"/>
          <w:sz w:val="32"/>
          <w:szCs w:val="32"/>
        </w:rPr>
        <w:t>根据本项目劳模慰问金的特点，本次评价主要采用比较法和公众评判法，对项目总预算和明细预算的内容、标准、计划是否经济合理进行深入分析，以考察实际产出和效益是否达到预期。</w:t>
      </w:r>
      <w:r>
        <w:cr/>
      </w:r>
      <w:r>
        <w:rPr>
          <w:rFonts w:hint="eastAsia" w:eastAsia="楷体"/>
          <w:b w:val="0"/>
          <w:bCs w:val="0"/>
          <w:spacing w:val="-4"/>
          <w:sz w:val="32"/>
          <w:szCs w:val="32"/>
        </w:rPr>
        <w:br w:type="textWrapping"/>
      </w:r>
      <w:r>
        <w:rPr>
          <w:rStyle w:val="19"/>
          <w:rFonts w:hint="eastAsia" w:eastAsia="楷体"/>
          <w:b w:val="0"/>
          <w:bCs w:val="0"/>
          <w:spacing w:val="-4"/>
          <w:sz w:val="32"/>
          <w:szCs w:val="32"/>
        </w:rPr>
        <w:t>4.评价标准</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绩效评价标准主要包括计划标准、行业标准、历史标准等，用于对绩效指标完成情况进行比较。</w:t>
      </w:r>
      <w:r>
        <w:cr/>
      </w:r>
      <w:r>
        <w:rPr>
          <w:rFonts w:hint="eastAsia" w:eastAsia="楷体"/>
          <w:b w:val="0"/>
          <w:bCs w:val="0"/>
          <w:spacing w:val="-4"/>
          <w:sz w:val="32"/>
          <w:szCs w:val="32"/>
        </w:rPr>
        <w:br w:type="textWrapping"/>
      </w:r>
      <w:r>
        <w:rPr>
          <w:rStyle w:val="19"/>
          <w:rFonts w:hint="eastAsia" w:eastAsia="楷体"/>
          <w:b w:val="0"/>
          <w:bCs w:val="0"/>
          <w:spacing w:val="-4"/>
          <w:sz w:val="32"/>
          <w:szCs w:val="32"/>
        </w:rPr>
        <w:t>（1）计划标准。指以预先制定的目标、计划、预算、定额等作为评价标准。</w:t>
      </w:r>
      <w:r>
        <w:cr/>
      </w:r>
      <w:r>
        <w:rPr>
          <w:rFonts w:hint="eastAsia" w:eastAsia="楷体"/>
          <w:b w:val="0"/>
          <w:bCs w:val="0"/>
          <w:spacing w:val="-4"/>
          <w:sz w:val="32"/>
          <w:szCs w:val="32"/>
        </w:rPr>
        <w:br w:type="textWrapping"/>
      </w:r>
      <w:r>
        <w:rPr>
          <w:rStyle w:val="19"/>
          <w:rFonts w:hint="eastAsia" w:eastAsia="楷体"/>
          <w:b w:val="0"/>
          <w:bCs w:val="0"/>
          <w:spacing w:val="-4"/>
          <w:sz w:val="32"/>
          <w:szCs w:val="32"/>
        </w:rPr>
        <w:t>（2）行业标准。指参照国家公布的行业指标数据制定的评价标准。</w:t>
      </w:r>
      <w:r>
        <w:cr/>
      </w:r>
      <w:r>
        <w:rPr>
          <w:rFonts w:hint="eastAsia" w:eastAsia="楷体"/>
          <w:b w:val="0"/>
          <w:bCs w:val="0"/>
          <w:spacing w:val="-4"/>
          <w:sz w:val="32"/>
          <w:szCs w:val="32"/>
        </w:rPr>
        <w:br w:type="textWrapping"/>
      </w:r>
      <w:r>
        <w:rPr>
          <w:rStyle w:val="19"/>
          <w:rFonts w:hint="eastAsia" w:eastAsia="楷体"/>
          <w:b w:val="0"/>
          <w:bCs w:val="0"/>
          <w:spacing w:val="-4"/>
          <w:sz w:val="32"/>
          <w:szCs w:val="32"/>
        </w:rPr>
        <w:t>（3）历史标准。指参照历史数据制定的评价标准，为体现绩效改进的原则，在可实现的条件下应当确定相对较高的评价标准。</w:t>
      </w:r>
      <w:r>
        <w:cr/>
      </w:r>
      <w:r>
        <w:rPr>
          <w:rFonts w:hint="eastAsia" w:eastAsia="楷体"/>
          <w:b w:val="0"/>
          <w:bCs w:val="0"/>
          <w:spacing w:val="-4"/>
          <w:sz w:val="32"/>
          <w:szCs w:val="32"/>
        </w:rPr>
        <w:br w:type="textWrapping"/>
      </w:r>
      <w:r>
        <w:rPr>
          <w:rStyle w:val="19"/>
          <w:rFonts w:hint="eastAsia" w:eastAsia="楷体"/>
          <w:b w:val="0"/>
          <w:bCs w:val="0"/>
          <w:spacing w:val="-4"/>
          <w:sz w:val="32"/>
          <w:szCs w:val="32"/>
        </w:rPr>
        <w:t>在上述评价标准的基础上，本次评价依据以下文件为重要指导和准绳：</w:t>
      </w:r>
      <w:r>
        <w:cr/>
      </w:r>
      <w:r>
        <w:rPr>
          <w:rFonts w:hint="eastAsia" w:eastAsia="楷体"/>
          <w:b w:val="0"/>
          <w:bCs w:val="0"/>
          <w:spacing w:val="-4"/>
          <w:sz w:val="32"/>
          <w:szCs w:val="32"/>
        </w:rPr>
        <w:br w:type="textWrapping"/>
      </w:r>
      <w:r>
        <w:rPr>
          <w:rStyle w:val="19"/>
          <w:rFonts w:hint="eastAsia" w:ascii="楷体" w:hAnsi="楷体" w:eastAsia="楷体" w:cs="楷体"/>
          <w:b/>
          <w:bCs/>
          <w:spacing w:val="-4"/>
          <w:sz w:val="32"/>
          <w:szCs w:val="32"/>
        </w:rPr>
        <w:t>﹒</w:t>
      </w:r>
      <w:r>
        <w:rPr>
          <w:rStyle w:val="19"/>
          <w:rFonts w:hint="eastAsia" w:eastAsia="楷体"/>
          <w:b w:val="0"/>
          <w:bCs w:val="0"/>
          <w:spacing w:val="-4"/>
          <w:sz w:val="32"/>
          <w:szCs w:val="32"/>
        </w:rPr>
        <w:t>《中共中央国务院关于全面实施预算绩效管理的意见》（中发〔2018〕34号）</w:t>
      </w:r>
      <w:r>
        <w:cr/>
      </w:r>
      <w:r>
        <w:rPr>
          <w:rFonts w:hint="eastAsia" w:eastAsia="楷体"/>
          <w:b w:val="0"/>
          <w:bCs w:val="0"/>
          <w:spacing w:val="-4"/>
          <w:sz w:val="32"/>
          <w:szCs w:val="32"/>
        </w:rPr>
        <w:br w:type="textWrapping"/>
      </w:r>
      <w:r>
        <w:rPr>
          <w:rStyle w:val="19"/>
          <w:rFonts w:hint="eastAsia" w:ascii="楷体" w:hAnsi="楷体" w:eastAsia="楷体" w:cs="楷体"/>
          <w:b/>
          <w:bCs/>
          <w:spacing w:val="-4"/>
          <w:sz w:val="32"/>
          <w:szCs w:val="32"/>
        </w:rPr>
        <w:t>﹒</w:t>
      </w:r>
      <w:r>
        <w:rPr>
          <w:rStyle w:val="19"/>
          <w:rFonts w:hint="eastAsia" w:eastAsia="楷体"/>
          <w:b w:val="0"/>
          <w:bCs w:val="0"/>
          <w:spacing w:val="-4"/>
          <w:sz w:val="32"/>
          <w:szCs w:val="32"/>
        </w:rPr>
        <w:t>《关于印发&lt;乌鲁木齐市本级部门预算绩效目标管理暂行办法&gt;的通知》（乌财预〔2018〕56号）</w:t>
      </w:r>
      <w:r>
        <w:cr/>
      </w:r>
      <w:r>
        <w:rPr>
          <w:rFonts w:hint="eastAsia" w:eastAsia="楷体"/>
          <w:b w:val="0"/>
          <w:bCs w:val="0"/>
          <w:spacing w:val="-4"/>
          <w:sz w:val="32"/>
          <w:szCs w:val="32"/>
        </w:rPr>
        <w:br w:type="textWrapping"/>
      </w:r>
      <w:r>
        <w:rPr>
          <w:rStyle w:val="19"/>
          <w:rFonts w:hint="eastAsia" w:ascii="楷体" w:hAnsi="楷体" w:eastAsia="楷体" w:cs="楷体"/>
          <w:b/>
          <w:bCs/>
          <w:spacing w:val="-4"/>
          <w:sz w:val="32"/>
          <w:szCs w:val="32"/>
        </w:rPr>
        <w:t>﹒</w:t>
      </w:r>
      <w:r>
        <w:rPr>
          <w:rStyle w:val="19"/>
          <w:rFonts w:hint="eastAsia" w:eastAsia="楷体"/>
          <w:b w:val="0"/>
          <w:bCs w:val="0"/>
          <w:spacing w:val="-4"/>
          <w:sz w:val="32"/>
          <w:szCs w:val="32"/>
        </w:rPr>
        <w:t>《关于做好2019年部门预算项目支出绩效目标管理有关事宜的通知》（乌财预〔2018〕76号）</w:t>
      </w:r>
      <w:r>
        <w:cr/>
      </w:r>
      <w:r>
        <w:rPr>
          <w:rFonts w:hint="eastAsia" w:eastAsia="楷体"/>
          <w:b w:val="0"/>
          <w:bCs w:val="0"/>
          <w:spacing w:val="-4"/>
          <w:sz w:val="32"/>
          <w:szCs w:val="32"/>
        </w:rPr>
        <w:br w:type="textWrapping"/>
      </w:r>
      <w:r>
        <w:rPr>
          <w:rStyle w:val="19"/>
          <w:rFonts w:hint="eastAsia" w:ascii="楷体" w:hAnsi="楷体" w:eastAsia="楷体" w:cs="楷体"/>
          <w:b/>
          <w:bCs/>
          <w:spacing w:val="-4"/>
          <w:sz w:val="32"/>
          <w:szCs w:val="32"/>
        </w:rPr>
        <w:t>﹒</w:t>
      </w:r>
      <w:r>
        <w:rPr>
          <w:rStyle w:val="19"/>
          <w:rFonts w:hint="eastAsia" w:eastAsia="楷体"/>
          <w:b w:val="0"/>
          <w:bCs w:val="0"/>
          <w:spacing w:val="-4"/>
          <w:sz w:val="32"/>
          <w:szCs w:val="32"/>
        </w:rPr>
        <w:t>《项目支出绩效评价管理办法》（财预〔2020〕10号）</w:t>
      </w:r>
    </w:p>
    <w:p>
      <w:pPr>
        <w:spacing w:line="540" w:lineRule="exact"/>
        <w:ind w:firstLine="420" w:firstLineChars="200"/>
        <w:rPr>
          <w:rStyle w:val="19"/>
          <w:rFonts w:eastAsia="楷体"/>
          <w:b w:val="0"/>
          <w:bCs w:val="0"/>
          <w:spacing w:val="-4"/>
          <w:sz w:val="32"/>
          <w:szCs w:val="32"/>
        </w:rPr>
      </w:pPr>
      <w:r>
        <w:cr/>
      </w:r>
      <w:r>
        <w:rPr>
          <w:rStyle w:val="19"/>
          <w:rFonts w:hint="eastAsia" w:ascii="楷体" w:hAnsi="楷体" w:eastAsia="楷体" w:cs="楷体"/>
          <w:b/>
          <w:bCs/>
          <w:spacing w:val="-4"/>
          <w:sz w:val="32"/>
          <w:szCs w:val="32"/>
        </w:rPr>
        <w:t>﹒</w:t>
      </w:r>
      <w:r>
        <w:rPr>
          <w:rStyle w:val="19"/>
          <w:rFonts w:hint="eastAsia" w:eastAsia="楷体"/>
          <w:b w:val="0"/>
          <w:bCs w:val="0"/>
          <w:spacing w:val="-4"/>
          <w:sz w:val="32"/>
          <w:szCs w:val="32"/>
        </w:rPr>
        <w:t>《关于印发&lt;乌鲁木齐市劳动模范评选和管理工作暂行办法&gt;的通知》（市党办【2004】96号）</w:t>
      </w:r>
      <w:r>
        <w:cr/>
      </w:r>
      <w:r>
        <w:rPr>
          <w:rFonts w:hint="eastAsia" w:eastAsia="楷体"/>
          <w:b w:val="0"/>
          <w:bCs w:val="0"/>
          <w:spacing w:val="-4"/>
          <w:sz w:val="32"/>
          <w:szCs w:val="32"/>
        </w:rPr>
        <w:br w:type="textWrapping"/>
      </w:r>
      <w:r>
        <w:rPr>
          <w:rStyle w:val="19"/>
          <w:rFonts w:hint="eastAsia" w:ascii="楷体" w:hAnsi="楷体" w:eastAsia="楷体" w:cs="楷体"/>
          <w:b/>
          <w:bCs/>
          <w:spacing w:val="-4"/>
          <w:sz w:val="32"/>
          <w:szCs w:val="32"/>
        </w:rPr>
        <w:t>﹒</w:t>
      </w:r>
      <w:r>
        <w:rPr>
          <w:rStyle w:val="19"/>
          <w:rFonts w:hint="eastAsia" w:eastAsia="楷体"/>
          <w:b w:val="0"/>
          <w:bCs w:val="0"/>
          <w:spacing w:val="-4"/>
          <w:sz w:val="32"/>
          <w:szCs w:val="32"/>
        </w:rPr>
        <w:t>《关于对乌市总工会申请解决劳模医疗补助经费的意见》（乌昌财社【2009】21号）</w:t>
      </w:r>
      <w:r>
        <w:cr/>
      </w:r>
      <w:r>
        <w:rPr>
          <w:rFonts w:hint="eastAsia" w:eastAsia="楷体"/>
          <w:b w:val="0"/>
          <w:bCs w:val="0"/>
          <w:spacing w:val="-4"/>
          <w:sz w:val="32"/>
          <w:szCs w:val="32"/>
        </w:rPr>
        <w:br w:type="textWrapping"/>
      </w:r>
      <w:r>
        <w:rPr>
          <w:rStyle w:val="19"/>
          <w:rFonts w:hint="eastAsia" w:ascii="楷体" w:hAnsi="楷体" w:eastAsia="楷体" w:cs="楷体"/>
          <w:b/>
          <w:bCs/>
          <w:spacing w:val="-4"/>
          <w:sz w:val="32"/>
          <w:szCs w:val="32"/>
        </w:rPr>
        <w:t>﹒</w:t>
      </w:r>
      <w:r>
        <w:rPr>
          <w:rStyle w:val="19"/>
          <w:rFonts w:hint="eastAsia" w:eastAsia="楷体"/>
          <w:b w:val="0"/>
          <w:bCs w:val="0"/>
          <w:spacing w:val="-4"/>
          <w:sz w:val="32"/>
          <w:szCs w:val="32"/>
        </w:rPr>
        <w:t>《关于印发&lt;乌鲁木齐市劳动模范和先进工作者分级服务管理办法（试行）&gt;的通知》（乌工发〔2016〕8号）</w:t>
      </w:r>
    </w:p>
    <w:p>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、材料审核分析、现场核查评价、综合分析评价及报告撰写，评价项目实施情况，展现资金使用效益。</w:t>
      </w:r>
    </w:p>
    <w:p>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（一）评价结论</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结合项目特点，制定符合项目实际的绩效评价指标体系及评分标准，通过数据采集、问卷调查及访谈等形式，对2024年劳模慰问金及困难劳模补助经费项目进行客观评价，最终评分结果为：总分为100分，绩效评级为“优”。</w:t>
      </w:r>
      <w:r>
        <w:cr/>
      </w:r>
      <w:r>
        <w:rPr>
          <w:rFonts w:hint="eastAsia" w:eastAsia="楷体"/>
          <w:b w:val="0"/>
          <w:bCs w:val="0"/>
          <w:spacing w:val="-4"/>
          <w:sz w:val="32"/>
          <w:szCs w:val="32"/>
        </w:rPr>
        <w:br w:type="textWrapping"/>
      </w:r>
      <w:r>
        <w:rPr>
          <w:rStyle w:val="19"/>
          <w:rFonts w:hint="eastAsia" w:eastAsia="楷体"/>
          <w:b w:val="0"/>
          <w:bCs w:val="0"/>
          <w:spacing w:val="-4"/>
          <w:sz w:val="32"/>
          <w:szCs w:val="32"/>
        </w:rPr>
        <w:t>项目各部分权重和绩效分值如附表所示：</w:t>
      </w:r>
      <w:r>
        <w:cr/>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项目各部分权重和绩效分值</w:t>
      </w:r>
      <w:r>
        <w:cr/>
      </w:r>
      <w:r>
        <w:rPr>
          <w:rFonts w:hint="eastAsia" w:eastAsia="楷体"/>
          <w:b w:val="0"/>
          <w:bCs w:val="0"/>
          <w:spacing w:val="-4"/>
          <w:sz w:val="32"/>
          <w:szCs w:val="32"/>
        </w:rPr>
        <w:br w:type="textWrapping"/>
      </w:r>
      <w:r>
        <w:rPr>
          <w:rStyle w:val="19"/>
          <w:rFonts w:hint="eastAsia" w:eastAsia="楷体"/>
          <w:b w:val="0"/>
          <w:bCs w:val="0"/>
          <w:spacing w:val="-4"/>
          <w:sz w:val="32"/>
          <w:szCs w:val="32"/>
        </w:rPr>
        <w:t>一级指标</w:t>
      </w:r>
      <w:r>
        <w:rPr>
          <w:rStyle w:val="19"/>
          <w:rFonts w:hint="eastAsia" w:eastAsia="楷体"/>
          <w:b w:val="0"/>
          <w:bCs w:val="0"/>
          <w:spacing w:val="-4"/>
          <w:sz w:val="32"/>
          <w:szCs w:val="32"/>
        </w:rPr>
        <w:tab/>
      </w:r>
      <w:r>
        <w:rPr>
          <w:rStyle w:val="19"/>
          <w:rFonts w:hint="eastAsia" w:eastAsia="楷体"/>
          <w:b w:val="0"/>
          <w:bCs w:val="0"/>
          <w:spacing w:val="-4"/>
          <w:sz w:val="32"/>
          <w:szCs w:val="32"/>
        </w:rPr>
        <w:t>二级指标</w:t>
      </w:r>
      <w:r>
        <w:rPr>
          <w:rStyle w:val="19"/>
          <w:rFonts w:hint="eastAsia" w:eastAsia="楷体"/>
          <w:b w:val="0"/>
          <w:bCs w:val="0"/>
          <w:spacing w:val="-4"/>
          <w:sz w:val="32"/>
          <w:szCs w:val="32"/>
        </w:rPr>
        <w:tab/>
      </w:r>
      <w:r>
        <w:rPr>
          <w:rStyle w:val="19"/>
          <w:rFonts w:hint="eastAsia" w:eastAsia="楷体"/>
          <w:b w:val="0"/>
          <w:bCs w:val="0"/>
          <w:spacing w:val="-4"/>
          <w:sz w:val="32"/>
          <w:szCs w:val="32"/>
        </w:rPr>
        <w:t>三级指标</w:t>
      </w:r>
      <w:r>
        <w:rPr>
          <w:rStyle w:val="19"/>
          <w:rFonts w:hint="eastAsia" w:eastAsia="楷体"/>
          <w:b w:val="0"/>
          <w:bCs w:val="0"/>
          <w:spacing w:val="-4"/>
          <w:sz w:val="32"/>
          <w:szCs w:val="32"/>
        </w:rPr>
        <w:tab/>
      </w:r>
      <w:r>
        <w:rPr>
          <w:rStyle w:val="19"/>
          <w:rFonts w:hint="eastAsia" w:eastAsia="楷体"/>
          <w:b w:val="0"/>
          <w:bCs w:val="0"/>
          <w:spacing w:val="-4"/>
          <w:sz w:val="32"/>
          <w:szCs w:val="32"/>
        </w:rPr>
        <w:t>分值</w:t>
      </w:r>
      <w:r>
        <w:rPr>
          <w:rStyle w:val="19"/>
          <w:rFonts w:hint="eastAsia" w:eastAsia="楷体"/>
          <w:b w:val="0"/>
          <w:bCs w:val="0"/>
          <w:spacing w:val="-4"/>
          <w:sz w:val="32"/>
          <w:szCs w:val="32"/>
        </w:rPr>
        <w:tab/>
      </w:r>
      <w:r>
        <w:rPr>
          <w:rStyle w:val="19"/>
          <w:rFonts w:hint="eastAsia" w:eastAsia="楷体"/>
          <w:b w:val="0"/>
          <w:bCs w:val="0"/>
          <w:spacing w:val="-4"/>
          <w:sz w:val="32"/>
          <w:szCs w:val="32"/>
        </w:rPr>
        <w:t>得分</w:t>
      </w:r>
      <w:r>
        <w:rPr>
          <w:rStyle w:val="19"/>
          <w:rFonts w:hint="eastAsia" w:eastAsia="楷体"/>
          <w:b w:val="0"/>
          <w:bCs w:val="0"/>
          <w:spacing w:val="-4"/>
          <w:sz w:val="32"/>
          <w:szCs w:val="32"/>
        </w:rPr>
        <w:tab/>
      </w:r>
      <w:r>
        <w:rPr>
          <w:rStyle w:val="19"/>
          <w:rFonts w:hint="eastAsia" w:eastAsia="楷体"/>
          <w:b w:val="0"/>
          <w:bCs w:val="0"/>
          <w:spacing w:val="-4"/>
          <w:sz w:val="32"/>
          <w:szCs w:val="32"/>
        </w:rPr>
        <w:t>得分率</w:t>
      </w:r>
      <w:r>
        <w:cr/>
      </w:r>
      <w:r>
        <w:rPr>
          <w:rFonts w:hint="eastAsia" w:eastAsia="楷体"/>
          <w:b w:val="0"/>
          <w:bCs w:val="0"/>
          <w:spacing w:val="-4"/>
          <w:sz w:val="32"/>
          <w:szCs w:val="32"/>
        </w:rPr>
        <w:br w:type="textWrapping"/>
      </w:r>
      <w:r>
        <w:rPr>
          <w:rStyle w:val="19"/>
          <w:rFonts w:hint="eastAsia" w:eastAsia="楷体"/>
          <w:b w:val="0"/>
          <w:bCs w:val="0"/>
          <w:spacing w:val="-4"/>
          <w:sz w:val="32"/>
          <w:szCs w:val="32"/>
        </w:rPr>
        <w:t>决策</w:t>
      </w:r>
      <w:r>
        <w:rPr>
          <w:rStyle w:val="19"/>
          <w:rFonts w:hint="eastAsia" w:eastAsia="楷体"/>
          <w:b w:val="0"/>
          <w:bCs w:val="0"/>
          <w:spacing w:val="-4"/>
          <w:sz w:val="32"/>
          <w:szCs w:val="32"/>
        </w:rPr>
        <w:tab/>
      </w:r>
      <w:r>
        <w:rPr>
          <w:rStyle w:val="19"/>
          <w:rFonts w:hint="eastAsia" w:eastAsia="楷体"/>
          <w:b w:val="0"/>
          <w:bCs w:val="0"/>
          <w:spacing w:val="-4"/>
          <w:sz w:val="32"/>
          <w:szCs w:val="32"/>
        </w:rPr>
        <w:t>项目立项</w:t>
      </w:r>
      <w:r>
        <w:rPr>
          <w:rStyle w:val="19"/>
          <w:rFonts w:hint="eastAsia" w:eastAsia="楷体"/>
          <w:b w:val="0"/>
          <w:bCs w:val="0"/>
          <w:spacing w:val="-4"/>
          <w:sz w:val="32"/>
          <w:szCs w:val="32"/>
        </w:rPr>
        <w:tab/>
      </w:r>
      <w:r>
        <w:rPr>
          <w:rStyle w:val="19"/>
          <w:rFonts w:hint="eastAsia" w:eastAsia="楷体"/>
          <w:b w:val="0"/>
          <w:bCs w:val="0"/>
          <w:spacing w:val="-4"/>
          <w:sz w:val="32"/>
          <w:szCs w:val="32"/>
        </w:rPr>
        <w:t>立项依据充分性</w:t>
      </w:r>
      <w:r>
        <w:rPr>
          <w:rStyle w:val="19"/>
          <w:rFonts w:hint="eastAsia" w:eastAsia="楷体"/>
          <w:b w:val="0"/>
          <w:bCs w:val="0"/>
          <w:spacing w:val="-4"/>
          <w:sz w:val="32"/>
          <w:szCs w:val="32"/>
        </w:rPr>
        <w:tab/>
      </w:r>
      <w:r>
        <w:rPr>
          <w:rStyle w:val="19"/>
          <w:rFonts w:hint="eastAsia" w:eastAsia="楷体"/>
          <w:b w:val="0"/>
          <w:bCs w:val="0"/>
          <w:spacing w:val="-4"/>
          <w:sz w:val="32"/>
          <w:szCs w:val="32"/>
        </w:rPr>
        <w:t>4</w:t>
      </w:r>
      <w:r>
        <w:rPr>
          <w:rStyle w:val="19"/>
          <w:rFonts w:hint="eastAsia" w:eastAsia="楷体"/>
          <w:b w:val="0"/>
          <w:bCs w:val="0"/>
          <w:spacing w:val="-4"/>
          <w:sz w:val="32"/>
          <w:szCs w:val="32"/>
        </w:rPr>
        <w:tab/>
      </w:r>
      <w:r>
        <w:rPr>
          <w:rStyle w:val="19"/>
          <w:rFonts w:hint="eastAsia" w:eastAsia="楷体"/>
          <w:b w:val="0"/>
          <w:bCs w:val="0"/>
          <w:spacing w:val="-4"/>
          <w:sz w:val="32"/>
          <w:szCs w:val="32"/>
        </w:rPr>
        <w:t>4</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立项程序规范性</w:t>
      </w:r>
      <w:r>
        <w:rPr>
          <w:rStyle w:val="19"/>
          <w:rFonts w:hint="eastAsia" w:eastAsia="楷体"/>
          <w:b w:val="0"/>
          <w:bCs w:val="0"/>
          <w:spacing w:val="-4"/>
          <w:sz w:val="32"/>
          <w:szCs w:val="32"/>
        </w:rPr>
        <w:tab/>
      </w:r>
      <w:r>
        <w:rPr>
          <w:rStyle w:val="19"/>
          <w:rFonts w:hint="eastAsia" w:eastAsia="楷体"/>
          <w:b w:val="0"/>
          <w:bCs w:val="0"/>
          <w:spacing w:val="-4"/>
          <w:sz w:val="32"/>
          <w:szCs w:val="32"/>
        </w:rPr>
        <w:t>4</w:t>
      </w:r>
      <w:r>
        <w:rPr>
          <w:rStyle w:val="19"/>
          <w:rFonts w:hint="eastAsia" w:eastAsia="楷体"/>
          <w:b w:val="0"/>
          <w:bCs w:val="0"/>
          <w:spacing w:val="-4"/>
          <w:sz w:val="32"/>
          <w:szCs w:val="32"/>
        </w:rPr>
        <w:tab/>
      </w:r>
      <w:r>
        <w:rPr>
          <w:rStyle w:val="19"/>
          <w:rFonts w:hint="eastAsia" w:eastAsia="楷体"/>
          <w:b w:val="0"/>
          <w:bCs w:val="0"/>
          <w:spacing w:val="-4"/>
          <w:sz w:val="32"/>
          <w:szCs w:val="32"/>
        </w:rPr>
        <w:t>4</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绩效目标</w:t>
      </w:r>
      <w:r>
        <w:rPr>
          <w:rStyle w:val="19"/>
          <w:rFonts w:hint="eastAsia" w:eastAsia="楷体"/>
          <w:b w:val="0"/>
          <w:bCs w:val="0"/>
          <w:spacing w:val="-4"/>
          <w:sz w:val="32"/>
          <w:szCs w:val="32"/>
        </w:rPr>
        <w:tab/>
      </w:r>
      <w:r>
        <w:rPr>
          <w:rStyle w:val="19"/>
          <w:rFonts w:hint="eastAsia" w:eastAsia="楷体"/>
          <w:b w:val="0"/>
          <w:bCs w:val="0"/>
          <w:spacing w:val="-4"/>
          <w:sz w:val="32"/>
          <w:szCs w:val="32"/>
        </w:rPr>
        <w:t>绩效目标合理性</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绩效指标明确性</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资金投入</w:t>
      </w:r>
      <w:r>
        <w:rPr>
          <w:rStyle w:val="19"/>
          <w:rFonts w:hint="eastAsia" w:eastAsia="楷体"/>
          <w:b w:val="0"/>
          <w:bCs w:val="0"/>
          <w:spacing w:val="-4"/>
          <w:sz w:val="32"/>
          <w:szCs w:val="32"/>
        </w:rPr>
        <w:tab/>
      </w:r>
      <w:r>
        <w:rPr>
          <w:rStyle w:val="19"/>
          <w:rFonts w:hint="eastAsia" w:eastAsia="楷体"/>
          <w:b w:val="0"/>
          <w:bCs w:val="0"/>
          <w:spacing w:val="-4"/>
          <w:sz w:val="32"/>
          <w:szCs w:val="32"/>
        </w:rPr>
        <w:t>预算编制科学性</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资金分配合理性</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过程</w:t>
      </w:r>
      <w:r>
        <w:rPr>
          <w:rStyle w:val="19"/>
          <w:rFonts w:hint="eastAsia" w:eastAsia="楷体"/>
          <w:b w:val="0"/>
          <w:bCs w:val="0"/>
          <w:spacing w:val="-4"/>
          <w:sz w:val="32"/>
          <w:szCs w:val="32"/>
        </w:rPr>
        <w:tab/>
      </w:r>
      <w:r>
        <w:rPr>
          <w:rStyle w:val="19"/>
          <w:rFonts w:hint="eastAsia" w:eastAsia="楷体"/>
          <w:b w:val="0"/>
          <w:bCs w:val="0"/>
          <w:spacing w:val="-4"/>
          <w:sz w:val="32"/>
          <w:szCs w:val="32"/>
        </w:rPr>
        <w:t>资金管理</w:t>
      </w:r>
      <w:r>
        <w:rPr>
          <w:rStyle w:val="19"/>
          <w:rFonts w:hint="eastAsia" w:eastAsia="楷体"/>
          <w:b w:val="0"/>
          <w:bCs w:val="0"/>
          <w:spacing w:val="-4"/>
          <w:sz w:val="32"/>
          <w:szCs w:val="32"/>
        </w:rPr>
        <w:tab/>
      </w:r>
      <w:r>
        <w:rPr>
          <w:rStyle w:val="19"/>
          <w:rFonts w:hint="eastAsia" w:eastAsia="楷体"/>
          <w:b w:val="0"/>
          <w:bCs w:val="0"/>
          <w:spacing w:val="-4"/>
          <w:sz w:val="32"/>
          <w:szCs w:val="32"/>
        </w:rPr>
        <w:t>资金到位率</w:t>
      </w:r>
      <w:r>
        <w:rPr>
          <w:rStyle w:val="19"/>
          <w:rFonts w:hint="eastAsia" w:eastAsia="楷体"/>
          <w:b w:val="0"/>
          <w:bCs w:val="0"/>
          <w:spacing w:val="-4"/>
          <w:sz w:val="32"/>
          <w:szCs w:val="32"/>
        </w:rPr>
        <w:tab/>
      </w:r>
      <w:r>
        <w:rPr>
          <w:rStyle w:val="19"/>
          <w:rFonts w:hint="eastAsia" w:eastAsia="楷体"/>
          <w:b w:val="0"/>
          <w:bCs w:val="0"/>
          <w:spacing w:val="-4"/>
          <w:sz w:val="32"/>
          <w:szCs w:val="32"/>
        </w:rPr>
        <w:t>5</w:t>
      </w:r>
      <w:r>
        <w:rPr>
          <w:rStyle w:val="19"/>
          <w:rFonts w:hint="eastAsia" w:eastAsia="楷体"/>
          <w:b w:val="0"/>
          <w:bCs w:val="0"/>
          <w:spacing w:val="-4"/>
          <w:sz w:val="32"/>
          <w:szCs w:val="32"/>
        </w:rPr>
        <w:tab/>
      </w:r>
      <w:r>
        <w:rPr>
          <w:rStyle w:val="19"/>
          <w:rFonts w:hint="eastAsia" w:eastAsia="楷体"/>
          <w:b w:val="0"/>
          <w:bCs w:val="0"/>
          <w:spacing w:val="-4"/>
          <w:sz w:val="32"/>
          <w:szCs w:val="32"/>
        </w:rPr>
        <w:t>5</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预算执行率</w:t>
      </w:r>
      <w:r>
        <w:rPr>
          <w:rStyle w:val="19"/>
          <w:rFonts w:hint="eastAsia" w:eastAsia="楷体"/>
          <w:b w:val="0"/>
          <w:bCs w:val="0"/>
          <w:spacing w:val="-4"/>
          <w:sz w:val="32"/>
          <w:szCs w:val="32"/>
        </w:rPr>
        <w:tab/>
      </w:r>
      <w:r>
        <w:rPr>
          <w:rStyle w:val="19"/>
          <w:rFonts w:hint="eastAsia" w:eastAsia="楷体"/>
          <w:b w:val="0"/>
          <w:bCs w:val="0"/>
          <w:spacing w:val="-4"/>
          <w:sz w:val="32"/>
          <w:szCs w:val="32"/>
        </w:rPr>
        <w:t>5</w:t>
      </w:r>
      <w:r>
        <w:rPr>
          <w:rStyle w:val="19"/>
          <w:rFonts w:hint="eastAsia" w:eastAsia="楷体"/>
          <w:b w:val="0"/>
          <w:bCs w:val="0"/>
          <w:spacing w:val="-4"/>
          <w:sz w:val="32"/>
          <w:szCs w:val="32"/>
        </w:rPr>
        <w:tab/>
      </w:r>
      <w:r>
        <w:rPr>
          <w:rStyle w:val="19"/>
          <w:rFonts w:hint="eastAsia" w:eastAsia="楷体"/>
          <w:b w:val="0"/>
          <w:bCs w:val="0"/>
          <w:spacing w:val="-4"/>
          <w:sz w:val="32"/>
          <w:szCs w:val="32"/>
        </w:rPr>
        <w:t>5</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资金使用合规性</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组织实施</w:t>
      </w:r>
      <w:r>
        <w:rPr>
          <w:rStyle w:val="19"/>
          <w:rFonts w:hint="eastAsia" w:eastAsia="楷体"/>
          <w:b w:val="0"/>
          <w:bCs w:val="0"/>
          <w:spacing w:val="-4"/>
          <w:sz w:val="32"/>
          <w:szCs w:val="32"/>
        </w:rPr>
        <w:tab/>
      </w:r>
      <w:r>
        <w:rPr>
          <w:rStyle w:val="19"/>
          <w:rFonts w:hint="eastAsia" w:eastAsia="楷体"/>
          <w:b w:val="0"/>
          <w:bCs w:val="0"/>
          <w:spacing w:val="-4"/>
          <w:sz w:val="32"/>
          <w:szCs w:val="32"/>
        </w:rPr>
        <w:t>管理制度健全性</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制度执行有效性</w:t>
      </w:r>
      <w:r>
        <w:rPr>
          <w:rStyle w:val="19"/>
          <w:rFonts w:hint="eastAsia" w:eastAsia="楷体"/>
          <w:b w:val="0"/>
          <w:bCs w:val="0"/>
          <w:spacing w:val="-4"/>
          <w:sz w:val="32"/>
          <w:szCs w:val="32"/>
        </w:rPr>
        <w:tab/>
      </w:r>
      <w:r>
        <w:rPr>
          <w:rStyle w:val="19"/>
          <w:rFonts w:hint="eastAsia" w:eastAsia="楷体"/>
          <w:b w:val="0"/>
          <w:bCs w:val="0"/>
          <w:spacing w:val="-4"/>
          <w:sz w:val="32"/>
          <w:szCs w:val="32"/>
        </w:rPr>
        <w:t>4</w:t>
      </w:r>
      <w:r>
        <w:rPr>
          <w:rStyle w:val="19"/>
          <w:rFonts w:hint="eastAsia" w:eastAsia="楷体"/>
          <w:b w:val="0"/>
          <w:bCs w:val="0"/>
          <w:spacing w:val="-4"/>
          <w:sz w:val="32"/>
          <w:szCs w:val="32"/>
        </w:rPr>
        <w:tab/>
      </w:r>
      <w:r>
        <w:rPr>
          <w:rStyle w:val="19"/>
          <w:rFonts w:hint="eastAsia" w:eastAsia="楷体"/>
          <w:b w:val="0"/>
          <w:bCs w:val="0"/>
          <w:spacing w:val="-4"/>
          <w:sz w:val="32"/>
          <w:szCs w:val="32"/>
        </w:rPr>
        <w:t>4</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产出</w:t>
      </w:r>
      <w:r>
        <w:rPr>
          <w:rStyle w:val="19"/>
          <w:rFonts w:hint="eastAsia" w:eastAsia="楷体"/>
          <w:b w:val="0"/>
          <w:bCs w:val="0"/>
          <w:spacing w:val="-4"/>
          <w:sz w:val="32"/>
          <w:szCs w:val="32"/>
        </w:rPr>
        <w:tab/>
      </w:r>
      <w:r>
        <w:rPr>
          <w:rStyle w:val="19"/>
          <w:rFonts w:hint="eastAsia" w:eastAsia="楷体"/>
          <w:b w:val="0"/>
          <w:bCs w:val="0"/>
          <w:spacing w:val="-4"/>
          <w:sz w:val="32"/>
          <w:szCs w:val="32"/>
        </w:rPr>
        <w:t>产出数量</w:t>
      </w:r>
      <w:r>
        <w:rPr>
          <w:rStyle w:val="19"/>
          <w:rFonts w:hint="eastAsia" w:eastAsia="楷体"/>
          <w:b w:val="0"/>
          <w:bCs w:val="0"/>
          <w:spacing w:val="-4"/>
          <w:sz w:val="32"/>
          <w:szCs w:val="32"/>
        </w:rPr>
        <w:tab/>
      </w:r>
      <w:r>
        <w:rPr>
          <w:rStyle w:val="19"/>
          <w:rFonts w:hint="eastAsia" w:eastAsia="楷体"/>
          <w:b w:val="0"/>
          <w:bCs w:val="0"/>
          <w:spacing w:val="-4"/>
          <w:sz w:val="32"/>
          <w:szCs w:val="32"/>
        </w:rPr>
        <w:t>困难劳模帮扶覆盖面</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春节慰问劳模人数</w:t>
      </w:r>
      <w:r>
        <w:rPr>
          <w:rStyle w:val="19"/>
          <w:rFonts w:hint="eastAsia" w:eastAsia="楷体"/>
          <w:b w:val="0"/>
          <w:bCs w:val="0"/>
          <w:spacing w:val="-4"/>
          <w:sz w:val="32"/>
          <w:szCs w:val="32"/>
        </w:rPr>
        <w:tab/>
      </w:r>
      <w:r>
        <w:rPr>
          <w:rStyle w:val="19"/>
          <w:rFonts w:hint="eastAsia" w:eastAsia="楷体"/>
          <w:b w:val="0"/>
          <w:bCs w:val="0"/>
          <w:spacing w:val="-4"/>
          <w:sz w:val="32"/>
          <w:szCs w:val="32"/>
        </w:rPr>
        <w:t>7</w:t>
      </w:r>
      <w:r>
        <w:rPr>
          <w:rStyle w:val="19"/>
          <w:rFonts w:hint="eastAsia" w:eastAsia="楷体"/>
          <w:b w:val="0"/>
          <w:bCs w:val="0"/>
          <w:spacing w:val="-4"/>
          <w:sz w:val="32"/>
          <w:szCs w:val="32"/>
        </w:rPr>
        <w:tab/>
      </w:r>
      <w:r>
        <w:rPr>
          <w:rStyle w:val="19"/>
          <w:rFonts w:hint="eastAsia" w:eastAsia="楷体"/>
          <w:b w:val="0"/>
          <w:bCs w:val="0"/>
          <w:spacing w:val="-4"/>
          <w:sz w:val="32"/>
          <w:szCs w:val="32"/>
        </w:rPr>
        <w:t>7</w:t>
      </w:r>
      <w:r>
        <w:rPr>
          <w:rStyle w:val="19"/>
          <w:rFonts w:hint="eastAsia" w:eastAsia="楷体"/>
          <w:b w:val="0"/>
          <w:bCs w:val="0"/>
          <w:spacing w:val="-4"/>
          <w:sz w:val="32"/>
          <w:szCs w:val="32"/>
        </w:rPr>
        <w:tab/>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产出质量</w:t>
      </w:r>
      <w:r>
        <w:rPr>
          <w:rStyle w:val="19"/>
          <w:rFonts w:hint="eastAsia" w:eastAsia="楷体"/>
          <w:b w:val="0"/>
          <w:bCs w:val="0"/>
          <w:spacing w:val="-4"/>
          <w:sz w:val="32"/>
          <w:szCs w:val="32"/>
        </w:rPr>
        <w:tab/>
      </w:r>
      <w:r>
        <w:rPr>
          <w:rStyle w:val="19"/>
          <w:rFonts w:hint="eastAsia" w:eastAsia="楷体"/>
          <w:b w:val="0"/>
          <w:bCs w:val="0"/>
          <w:spacing w:val="-4"/>
          <w:sz w:val="32"/>
          <w:szCs w:val="32"/>
        </w:rPr>
        <w:t>春节慰问劳模覆盖率</w:t>
      </w:r>
      <w:r>
        <w:rPr>
          <w:rStyle w:val="19"/>
          <w:rFonts w:hint="eastAsia" w:eastAsia="楷体"/>
          <w:b w:val="0"/>
          <w:bCs w:val="0"/>
          <w:spacing w:val="-4"/>
          <w:sz w:val="32"/>
          <w:szCs w:val="32"/>
        </w:rPr>
        <w:tab/>
      </w:r>
      <w:r>
        <w:rPr>
          <w:rStyle w:val="19"/>
          <w:rFonts w:hint="eastAsia" w:eastAsia="楷体"/>
          <w:b w:val="0"/>
          <w:bCs w:val="0"/>
          <w:spacing w:val="-4"/>
          <w:sz w:val="32"/>
          <w:szCs w:val="32"/>
        </w:rPr>
        <w:t>10</w:t>
      </w:r>
      <w:r>
        <w:rPr>
          <w:rStyle w:val="19"/>
          <w:rFonts w:hint="eastAsia" w:eastAsia="楷体"/>
          <w:b w:val="0"/>
          <w:bCs w:val="0"/>
          <w:spacing w:val="-4"/>
          <w:sz w:val="32"/>
          <w:szCs w:val="32"/>
        </w:rPr>
        <w:tab/>
      </w:r>
      <w:r>
        <w:rPr>
          <w:rStyle w:val="19"/>
          <w:rFonts w:hint="eastAsia" w:eastAsia="楷体"/>
          <w:b w:val="0"/>
          <w:bCs w:val="0"/>
          <w:spacing w:val="-4"/>
          <w:sz w:val="32"/>
          <w:szCs w:val="32"/>
        </w:rPr>
        <w:t>10</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产出时效</w:t>
      </w:r>
      <w:r>
        <w:rPr>
          <w:rStyle w:val="19"/>
          <w:rFonts w:hint="eastAsia" w:eastAsia="楷体"/>
          <w:b w:val="0"/>
          <w:bCs w:val="0"/>
          <w:spacing w:val="-4"/>
          <w:sz w:val="32"/>
          <w:szCs w:val="32"/>
        </w:rPr>
        <w:tab/>
      </w:r>
      <w:r>
        <w:rPr>
          <w:rStyle w:val="19"/>
          <w:rFonts w:hint="eastAsia" w:eastAsia="楷体"/>
          <w:b w:val="0"/>
          <w:bCs w:val="0"/>
          <w:spacing w:val="-4"/>
          <w:sz w:val="32"/>
          <w:szCs w:val="32"/>
        </w:rPr>
        <w:t>慰问帮扶资金拨付及时率</w:t>
      </w:r>
      <w:r>
        <w:rPr>
          <w:rStyle w:val="19"/>
          <w:rFonts w:hint="eastAsia" w:eastAsia="楷体"/>
          <w:b w:val="0"/>
          <w:bCs w:val="0"/>
          <w:spacing w:val="-4"/>
          <w:sz w:val="32"/>
          <w:szCs w:val="32"/>
        </w:rPr>
        <w:tab/>
      </w:r>
      <w:r>
        <w:rPr>
          <w:rStyle w:val="19"/>
          <w:rFonts w:hint="eastAsia" w:eastAsia="楷体"/>
          <w:b w:val="0"/>
          <w:bCs w:val="0"/>
          <w:spacing w:val="-4"/>
          <w:sz w:val="32"/>
          <w:szCs w:val="32"/>
        </w:rPr>
        <w:t>10</w:t>
      </w:r>
      <w:r>
        <w:rPr>
          <w:rStyle w:val="19"/>
          <w:rFonts w:hint="eastAsia" w:eastAsia="楷体"/>
          <w:b w:val="0"/>
          <w:bCs w:val="0"/>
          <w:spacing w:val="-4"/>
          <w:sz w:val="32"/>
          <w:szCs w:val="32"/>
        </w:rPr>
        <w:tab/>
      </w:r>
      <w:r>
        <w:rPr>
          <w:rStyle w:val="19"/>
          <w:rFonts w:hint="eastAsia" w:eastAsia="楷体"/>
          <w:b w:val="0"/>
          <w:bCs w:val="0"/>
          <w:spacing w:val="-4"/>
          <w:sz w:val="32"/>
          <w:szCs w:val="32"/>
        </w:rPr>
        <w:t>10</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产出成本</w:t>
      </w:r>
      <w:r>
        <w:rPr>
          <w:rStyle w:val="19"/>
          <w:rFonts w:hint="eastAsia" w:eastAsia="楷体"/>
          <w:b w:val="0"/>
          <w:bCs w:val="0"/>
          <w:spacing w:val="-4"/>
          <w:sz w:val="32"/>
          <w:szCs w:val="32"/>
        </w:rPr>
        <w:tab/>
      </w:r>
      <w:r>
        <w:rPr>
          <w:rStyle w:val="19"/>
          <w:rFonts w:hint="eastAsia" w:eastAsia="楷体"/>
          <w:b w:val="0"/>
          <w:bCs w:val="0"/>
          <w:spacing w:val="-4"/>
          <w:sz w:val="32"/>
          <w:szCs w:val="32"/>
        </w:rPr>
        <w:t>春节慰问标准</w:t>
      </w:r>
      <w:r>
        <w:rPr>
          <w:rStyle w:val="19"/>
          <w:rFonts w:hint="eastAsia" w:eastAsia="楷体"/>
          <w:b w:val="0"/>
          <w:bCs w:val="0"/>
          <w:spacing w:val="-4"/>
          <w:sz w:val="32"/>
          <w:szCs w:val="32"/>
        </w:rPr>
        <w:tab/>
      </w:r>
      <w:r>
        <w:rPr>
          <w:rStyle w:val="19"/>
          <w:rFonts w:hint="eastAsia" w:eastAsia="楷体"/>
          <w:b w:val="0"/>
          <w:bCs w:val="0"/>
          <w:spacing w:val="-4"/>
          <w:sz w:val="32"/>
          <w:szCs w:val="32"/>
        </w:rPr>
        <w:t>10</w:t>
      </w:r>
      <w:r>
        <w:rPr>
          <w:rStyle w:val="19"/>
          <w:rFonts w:hint="eastAsia" w:eastAsia="楷体"/>
          <w:b w:val="0"/>
          <w:bCs w:val="0"/>
          <w:spacing w:val="-4"/>
          <w:sz w:val="32"/>
          <w:szCs w:val="32"/>
        </w:rPr>
        <w:tab/>
      </w:r>
      <w:r>
        <w:rPr>
          <w:rStyle w:val="19"/>
          <w:rFonts w:hint="eastAsia" w:eastAsia="楷体"/>
          <w:b w:val="0"/>
          <w:bCs w:val="0"/>
          <w:spacing w:val="-4"/>
          <w:sz w:val="32"/>
          <w:szCs w:val="32"/>
        </w:rPr>
        <w:t>10</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效益</w:t>
      </w:r>
      <w:r>
        <w:rPr>
          <w:rStyle w:val="19"/>
          <w:rFonts w:hint="eastAsia" w:eastAsia="楷体"/>
          <w:b w:val="0"/>
          <w:bCs w:val="0"/>
          <w:spacing w:val="-4"/>
          <w:sz w:val="32"/>
          <w:szCs w:val="32"/>
        </w:rPr>
        <w:tab/>
      </w:r>
      <w:r>
        <w:rPr>
          <w:rStyle w:val="19"/>
          <w:rFonts w:hint="eastAsia" w:eastAsia="楷体"/>
          <w:b w:val="0"/>
          <w:bCs w:val="0"/>
          <w:spacing w:val="-4"/>
          <w:sz w:val="32"/>
          <w:szCs w:val="32"/>
        </w:rPr>
        <w:t>项目效益</w:t>
      </w:r>
      <w:r>
        <w:rPr>
          <w:rStyle w:val="19"/>
          <w:rFonts w:hint="eastAsia" w:eastAsia="楷体"/>
          <w:b w:val="0"/>
          <w:bCs w:val="0"/>
          <w:spacing w:val="-4"/>
          <w:sz w:val="32"/>
          <w:szCs w:val="32"/>
        </w:rPr>
        <w:tab/>
      </w:r>
      <w:r>
        <w:rPr>
          <w:rStyle w:val="19"/>
          <w:rFonts w:hint="eastAsia" w:eastAsia="楷体"/>
          <w:b w:val="0"/>
          <w:bCs w:val="0"/>
          <w:spacing w:val="-4"/>
          <w:sz w:val="32"/>
          <w:szCs w:val="32"/>
        </w:rPr>
        <w:t>营造全社会学习劳模、尊重劳模的良好氛围</w:t>
      </w:r>
      <w:r>
        <w:rPr>
          <w:rStyle w:val="19"/>
          <w:rFonts w:hint="eastAsia" w:eastAsia="楷体"/>
          <w:b w:val="0"/>
          <w:bCs w:val="0"/>
          <w:spacing w:val="-4"/>
          <w:sz w:val="32"/>
          <w:szCs w:val="32"/>
        </w:rPr>
        <w:tab/>
      </w:r>
      <w:r>
        <w:rPr>
          <w:rStyle w:val="19"/>
          <w:rFonts w:hint="eastAsia" w:eastAsia="楷体"/>
          <w:b w:val="0"/>
          <w:bCs w:val="0"/>
          <w:spacing w:val="-4"/>
          <w:sz w:val="32"/>
          <w:szCs w:val="32"/>
        </w:rPr>
        <w:t>15</w:t>
      </w:r>
      <w:r>
        <w:rPr>
          <w:rStyle w:val="19"/>
          <w:rFonts w:hint="eastAsia" w:eastAsia="楷体"/>
          <w:b w:val="0"/>
          <w:bCs w:val="0"/>
          <w:spacing w:val="-4"/>
          <w:sz w:val="32"/>
          <w:szCs w:val="32"/>
        </w:rPr>
        <w:tab/>
      </w:r>
      <w:r>
        <w:rPr>
          <w:rStyle w:val="19"/>
          <w:rFonts w:hint="eastAsia" w:eastAsia="楷体"/>
          <w:b w:val="0"/>
          <w:bCs w:val="0"/>
          <w:spacing w:val="-4"/>
          <w:sz w:val="32"/>
          <w:szCs w:val="32"/>
        </w:rPr>
        <w:t>15</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满意度指标完成情况分析</w:t>
      </w:r>
      <w:r>
        <w:rPr>
          <w:rStyle w:val="19"/>
          <w:rFonts w:hint="eastAsia" w:eastAsia="楷体"/>
          <w:b w:val="0"/>
          <w:bCs w:val="0"/>
          <w:spacing w:val="-4"/>
          <w:sz w:val="32"/>
          <w:szCs w:val="32"/>
        </w:rPr>
        <w:tab/>
      </w:r>
      <w:r>
        <w:rPr>
          <w:rStyle w:val="19"/>
          <w:rFonts w:hint="eastAsia" w:eastAsia="楷体"/>
          <w:b w:val="0"/>
          <w:bCs w:val="0"/>
          <w:spacing w:val="-4"/>
          <w:sz w:val="32"/>
          <w:szCs w:val="32"/>
        </w:rPr>
        <w:t>满意度指标</w:t>
      </w:r>
      <w:r>
        <w:rPr>
          <w:rStyle w:val="19"/>
          <w:rFonts w:hint="eastAsia" w:eastAsia="楷体"/>
          <w:b w:val="0"/>
          <w:bCs w:val="0"/>
          <w:spacing w:val="-4"/>
          <w:sz w:val="32"/>
          <w:szCs w:val="32"/>
        </w:rPr>
        <w:tab/>
      </w:r>
      <w:r>
        <w:rPr>
          <w:rStyle w:val="19"/>
          <w:rFonts w:hint="eastAsia" w:eastAsia="楷体"/>
          <w:b w:val="0"/>
          <w:bCs w:val="0"/>
          <w:spacing w:val="-4"/>
          <w:sz w:val="32"/>
          <w:szCs w:val="32"/>
        </w:rPr>
        <w:t xml:space="preserve">受慰问帮扶劳模满意度 </w:t>
      </w:r>
      <w:r>
        <w:rPr>
          <w:rStyle w:val="19"/>
          <w:rFonts w:hint="eastAsia" w:eastAsia="楷体"/>
          <w:b w:val="0"/>
          <w:bCs w:val="0"/>
          <w:spacing w:val="-4"/>
          <w:sz w:val="32"/>
          <w:szCs w:val="32"/>
        </w:rPr>
        <w:tab/>
      </w:r>
      <w:r>
        <w:rPr>
          <w:rStyle w:val="19"/>
          <w:rFonts w:hint="eastAsia" w:eastAsia="楷体"/>
          <w:b w:val="0"/>
          <w:bCs w:val="0"/>
          <w:spacing w:val="-4"/>
          <w:sz w:val="32"/>
          <w:szCs w:val="32"/>
        </w:rPr>
        <w:t>5</w:t>
      </w:r>
      <w:r>
        <w:rPr>
          <w:rStyle w:val="19"/>
          <w:rFonts w:hint="eastAsia" w:eastAsia="楷体"/>
          <w:b w:val="0"/>
          <w:bCs w:val="0"/>
          <w:spacing w:val="-4"/>
          <w:sz w:val="32"/>
          <w:szCs w:val="32"/>
        </w:rPr>
        <w:tab/>
      </w:r>
      <w:r>
        <w:rPr>
          <w:rStyle w:val="19"/>
          <w:rFonts w:hint="eastAsia" w:eastAsia="楷体"/>
          <w:b w:val="0"/>
          <w:bCs w:val="0"/>
          <w:spacing w:val="-4"/>
          <w:sz w:val="32"/>
          <w:szCs w:val="32"/>
        </w:rPr>
        <w:t>5</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（二）主要绩效</w:t>
      </w:r>
      <w:r>
        <w:cr/>
      </w:r>
      <w:r>
        <w:rPr>
          <w:rFonts w:hint="eastAsia" w:eastAsia="楷体"/>
          <w:b w:val="0"/>
          <w:bCs w:val="0"/>
          <w:spacing w:val="-4"/>
          <w:sz w:val="32"/>
          <w:szCs w:val="32"/>
        </w:rPr>
        <w:br w:type="textWrapping"/>
      </w:r>
      <w:r>
        <w:rPr>
          <w:rStyle w:val="19"/>
          <w:rFonts w:hint="eastAsia" w:eastAsia="楷体"/>
          <w:b w:val="0"/>
          <w:bCs w:val="0"/>
          <w:spacing w:val="-4"/>
          <w:sz w:val="32"/>
          <w:szCs w:val="32"/>
        </w:rPr>
        <w:t>该项目资金市财政及时拨付，单位在此次评价期间内，有序完成设定目标的部分工作任务，劳模慰问金项目的实施和完成，进一步加强本市劳模节日慰问金的使用和管理，充分体现党和政府对劳动模范和先进工作者的重视和关怀，大力弘扬新时期劳模精神，推动全社会尊重劳模、崇尚劳模、学习劳模、关爱劳模、争当劳模良好氛围的全面形成，引领带动全市各族职工为我市发展建设做出更大贡献。</w:t>
      </w:r>
      <w:r>
        <w:cr/>
      </w:r>
      <w:r>
        <w:rPr>
          <w:rFonts w:hint="eastAsia" w:eastAsia="楷体"/>
          <w:b w:val="0"/>
          <w:bCs w:val="0"/>
          <w:spacing w:val="-4"/>
          <w:sz w:val="32"/>
          <w:szCs w:val="32"/>
        </w:rPr>
        <w:br w:type="textWrapping"/>
      </w:r>
      <w:r>
        <w:rPr>
          <w:rStyle w:val="19"/>
          <w:rFonts w:hint="eastAsia" w:eastAsia="楷体"/>
          <w:b w:val="0"/>
          <w:bCs w:val="0"/>
          <w:spacing w:val="-4"/>
          <w:sz w:val="32"/>
          <w:szCs w:val="32"/>
        </w:rPr>
        <w:t>项目决策目标目标：立项依据充分、项目立项规范、绩效目标合理。</w:t>
      </w:r>
      <w:r>
        <w:cr/>
      </w:r>
      <w:r>
        <w:rPr>
          <w:rFonts w:hint="eastAsia" w:eastAsia="楷体"/>
          <w:b w:val="0"/>
          <w:bCs w:val="0"/>
          <w:spacing w:val="-4"/>
          <w:sz w:val="32"/>
          <w:szCs w:val="32"/>
        </w:rPr>
        <w:br w:type="textWrapping"/>
      </w:r>
      <w:r>
        <w:rPr>
          <w:rStyle w:val="19"/>
          <w:rFonts w:hint="eastAsia" w:eastAsia="楷体"/>
          <w:b w:val="0"/>
          <w:bCs w:val="0"/>
          <w:spacing w:val="-4"/>
          <w:sz w:val="32"/>
          <w:szCs w:val="32"/>
        </w:rPr>
        <w:t>项目投入与管理目标：项目预算执行率100%；资金到位及时；资金使用合法合规；财务管理制度健全完善；财务监控有效；项目管理制度健全完善；管理制度执行控制有效。</w:t>
      </w:r>
      <w:r>
        <w:cr/>
      </w:r>
      <w:r>
        <w:rPr>
          <w:rFonts w:hint="eastAsia" w:eastAsia="楷体"/>
          <w:b w:val="0"/>
          <w:bCs w:val="0"/>
          <w:spacing w:val="-4"/>
          <w:sz w:val="32"/>
          <w:szCs w:val="32"/>
        </w:rPr>
        <w:br w:type="textWrapping"/>
      </w:r>
      <w:r>
        <w:rPr>
          <w:rStyle w:val="19"/>
          <w:rFonts w:hint="eastAsia" w:eastAsia="楷体"/>
          <w:b w:val="0"/>
          <w:bCs w:val="0"/>
          <w:spacing w:val="-4"/>
          <w:sz w:val="32"/>
          <w:szCs w:val="32"/>
        </w:rPr>
        <w:t>项目产出目标：全面完成2024年劳模节日慰问金发放计划；足额发放慰问金、准确发放慰问金、准确发放到劳模个人账户；2024年春节前发放到位。</w:t>
      </w:r>
      <w:r>
        <w:cr/>
      </w:r>
      <w:r>
        <w:rPr>
          <w:rFonts w:hint="eastAsia" w:eastAsia="楷体"/>
          <w:b w:val="0"/>
          <w:bCs w:val="0"/>
          <w:spacing w:val="-4"/>
          <w:sz w:val="32"/>
          <w:szCs w:val="32"/>
        </w:rPr>
        <w:br w:type="textWrapping"/>
      </w:r>
      <w:r>
        <w:rPr>
          <w:rStyle w:val="19"/>
          <w:rFonts w:hint="eastAsia" w:eastAsia="楷体"/>
          <w:b w:val="0"/>
          <w:bCs w:val="0"/>
          <w:spacing w:val="-4"/>
          <w:sz w:val="32"/>
          <w:szCs w:val="32"/>
        </w:rPr>
        <w:t>效益目标：营造全社会学习劳模、尊重劳模的良好氛围。</w:t>
      </w:r>
      <w:r>
        <w:cr/>
      </w:r>
      <w:r>
        <w:rPr>
          <w:rFonts w:hint="eastAsia" w:eastAsia="楷体"/>
          <w:b w:val="0"/>
          <w:bCs w:val="0"/>
          <w:spacing w:val="-4"/>
          <w:sz w:val="32"/>
          <w:szCs w:val="32"/>
        </w:rPr>
        <w:br w:type="textWrapping"/>
      </w:r>
      <w:r>
        <w:rPr>
          <w:rStyle w:val="19"/>
          <w:rFonts w:hint="eastAsia" w:eastAsia="楷体"/>
          <w:b w:val="0"/>
          <w:bCs w:val="0"/>
          <w:spacing w:val="-4"/>
          <w:sz w:val="32"/>
          <w:szCs w:val="32"/>
        </w:rPr>
        <w:t>满意度指标：通过统计劳模满意度调查表情况，劳模满意度100%。</w:t>
      </w:r>
    </w:p>
    <w:p>
      <w:pPr>
        <w:spacing w:line="540" w:lineRule="exact"/>
        <w:ind w:firstLine="624" w:firstLineChars="20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项目决策指标由3个二级指标和6个三级指标构成，权重为20分，实际得分20分。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1.项目立项</w:t>
      </w:r>
      <w:r>
        <w:cr/>
      </w:r>
      <w:r>
        <w:rPr>
          <w:rFonts w:hint="eastAsia" w:eastAsia="楷体"/>
          <w:b w:val="0"/>
          <w:bCs w:val="0"/>
          <w:spacing w:val="-4"/>
          <w:sz w:val="32"/>
          <w:szCs w:val="32"/>
        </w:rPr>
        <w:br w:type="textWrapping"/>
      </w:r>
      <w:r>
        <w:rPr>
          <w:rStyle w:val="19"/>
          <w:rFonts w:hint="eastAsia" w:eastAsia="楷体"/>
          <w:b w:val="0"/>
          <w:bCs w:val="0"/>
          <w:spacing w:val="-4"/>
          <w:sz w:val="32"/>
          <w:szCs w:val="32"/>
        </w:rPr>
        <w:t>立项依据充分性：项目立项符合市党办【2004】96号《关于印发&lt;乌鲁木齐市劳动模范评选和管理工作暂行办法》等国家法律法规、政策要求。同时，项目与部门职责范围相符，属于部门履职所需。此外，本项目属于公共财政支持范围，符合中央、地方事权支出责任划分原则。因此，立项依据充分，得4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立项程序规范性: 项目按照市党办【2004】96号《关于印发&lt;乌鲁木齐市劳动模范评选和管理工作暂行办法》等规定的程序申请设立，审批文件、材料符合相关要求，故立项程序规范，得4分。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综上，该指标满分8分，得分8分。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2.绩效目标</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绩效目标明确性：劳模慰问金的及时发放，使广大劳模切实感受到党和政府及工会的温暖，在社会中形成学习劳模、尊重劳模的良好风气，加强劳模在职工队伍中的示范引领作用。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综上，该指标满分6分，得分6分。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3.资金投入</w:t>
      </w:r>
      <w:r>
        <w:cr/>
      </w:r>
      <w:r>
        <w:rPr>
          <w:rFonts w:hint="eastAsia" w:eastAsia="楷体"/>
          <w:b w:val="0"/>
          <w:bCs w:val="0"/>
          <w:spacing w:val="-4"/>
          <w:sz w:val="32"/>
          <w:szCs w:val="32"/>
        </w:rPr>
        <w:br w:type="textWrapping"/>
      </w:r>
      <w:r>
        <w:rPr>
          <w:rStyle w:val="19"/>
          <w:rFonts w:hint="eastAsia" w:eastAsia="楷体"/>
          <w:b w:val="0"/>
          <w:bCs w:val="0"/>
          <w:spacing w:val="-4"/>
          <w:sz w:val="32"/>
          <w:szCs w:val="32"/>
        </w:rPr>
        <w:t>预算编制科学性：项目系2024年本级预算内资金，2024年初预算资金45.49万元，共安排资金45.49元，资金到位45.49万元，市级劳模每人每年发放慰问金1000元，455人/年×1000元=454900元。故预算编制科学性指标得分3分。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故预算编制科学性指标得分3分。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资金分配合理性：截止目前乌市市级劳模576人，这一群体有部分退休较早，退休工资较低，又处于多病年纪，为表现党和政府及工会组织对广大劳模的关心和关爱，依据相关文件精神，我会对市级劳模每人每年发放慰问金1000元，455人/年×1000元=454900元 。故资金分配合理性指标得分3分。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综上，该指标满分6分，得分6分。</w:t>
      </w:r>
      <w:r>
        <w:rPr>
          <w:rStyle w:val="19"/>
          <w:rFonts w:hint="eastAsia" w:eastAsia="楷体"/>
          <w:b w:val="0"/>
          <w:bCs w:val="0"/>
          <w:spacing w:val="-4"/>
          <w:sz w:val="32"/>
          <w:szCs w:val="32"/>
        </w:rPr>
        <w:tab/>
      </w:r>
    </w:p>
    <w:p>
      <w:pPr>
        <w:spacing w:line="540" w:lineRule="exact"/>
        <w:ind w:firstLine="627" w:firstLineChars="200"/>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项目过程指标由2个二级指标和5个三级指标构成，权重为20分，实际得分20分。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1.资金管理</w:t>
      </w:r>
      <w:r>
        <w:cr/>
      </w:r>
      <w:r>
        <w:rPr>
          <w:rFonts w:hint="eastAsia" w:eastAsia="楷体"/>
          <w:b w:val="0"/>
          <w:bCs w:val="0"/>
          <w:spacing w:val="-4"/>
          <w:sz w:val="32"/>
          <w:szCs w:val="32"/>
        </w:rPr>
        <w:br w:type="textWrapping"/>
      </w:r>
      <w:r>
        <w:rPr>
          <w:rStyle w:val="19"/>
          <w:rFonts w:hint="eastAsia" w:eastAsia="楷体"/>
          <w:b w:val="0"/>
          <w:bCs w:val="0"/>
          <w:spacing w:val="-4"/>
          <w:sz w:val="32"/>
          <w:szCs w:val="32"/>
        </w:rPr>
        <w:t>资金到位率： 该项目预算金额45.49万元，市财政拨付项目资金45.49万元，资金到位率为100%，故资金到位率指标得分5分。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预算执行率：该项目到位资金45.49万元，实际执行45.49万元，预算执行率为100%，劳模慰问金项目资金全部执行完毕。故预算执行率得分为5分。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资金使用合规性：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综上，该指标满分13分，得分13分。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2.组织实施</w:t>
      </w:r>
      <w:r>
        <w:cr/>
      </w:r>
      <w:r>
        <w:rPr>
          <w:rFonts w:hint="eastAsia" w:eastAsia="楷体"/>
          <w:b w:val="0"/>
          <w:bCs w:val="0"/>
          <w:spacing w:val="-4"/>
          <w:sz w:val="32"/>
          <w:szCs w:val="32"/>
        </w:rPr>
        <w:br w:type="textWrapping"/>
      </w:r>
      <w:r>
        <w:rPr>
          <w:rStyle w:val="19"/>
          <w:rFonts w:hint="eastAsia" w:eastAsia="楷体"/>
          <w:b w:val="0"/>
          <w:bCs w:val="0"/>
          <w:spacing w:val="-4"/>
          <w:sz w:val="32"/>
          <w:szCs w:val="32"/>
        </w:rPr>
        <w:t>管理制度健全性：乌鲁木齐市总工会制定相应的财务和业务管理制度，且制度合法、合规、完整，为项目顺利实施提供重要保障。故管理制度健全性得分为3分。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制度执行有效性：根据现场调研和资料抽查情况，劳模慰问金项目严格遵守相关法律法规和相关管理规定，项目调整及支出调整手续完备，整体管理合理有序，项目完成后，及时将会计凭证、劳模慰问金发放名单等相关资料分类归档，制度执行有效。故制度执行有效性指标得分4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项目产出指标由3个二级指标和4个三级指标构成，权重为30分，实际得分30分。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1.产出数量</w:t>
      </w:r>
      <w:r>
        <w:cr/>
      </w:r>
      <w:r>
        <w:rPr>
          <w:rFonts w:hint="eastAsia" w:eastAsia="楷体"/>
          <w:b w:val="0"/>
          <w:bCs w:val="0"/>
          <w:spacing w:val="-4"/>
          <w:sz w:val="32"/>
          <w:szCs w:val="32"/>
        </w:rPr>
        <w:br w:type="textWrapping"/>
      </w:r>
      <w:r>
        <w:rPr>
          <w:rStyle w:val="19"/>
          <w:rFonts w:hint="eastAsia" w:eastAsia="楷体"/>
          <w:b w:val="0"/>
          <w:bCs w:val="0"/>
          <w:spacing w:val="-4"/>
          <w:sz w:val="32"/>
          <w:szCs w:val="32"/>
        </w:rPr>
        <w:t>数量指标“困难劳模帮扶覆盖面 ”的目标值是=100%，2024年度我单位实际完成100%，满分3分，实际得分3分；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数量指标“春节慰问劳模人数”的目标值是&gt;=455人，2024年度我单位实际完成576名，2024年度我单位劳模慰问金发放补助人数是576名，满分7分，实际得分7分。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实际完成率：100%，故实际完成率得分为10分。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2.产出质量</w:t>
      </w:r>
      <w:r>
        <w:cr/>
      </w:r>
      <w:r>
        <w:rPr>
          <w:rFonts w:hint="eastAsia" w:eastAsia="楷体"/>
          <w:b w:val="0"/>
          <w:bCs w:val="0"/>
          <w:spacing w:val="-4"/>
          <w:sz w:val="32"/>
          <w:szCs w:val="32"/>
        </w:rPr>
        <w:br w:type="textWrapping"/>
      </w:r>
      <w:r>
        <w:rPr>
          <w:rStyle w:val="19"/>
          <w:rFonts w:hint="eastAsia" w:eastAsia="楷体"/>
          <w:b w:val="0"/>
          <w:bCs w:val="0"/>
          <w:spacing w:val="-4"/>
          <w:sz w:val="32"/>
          <w:szCs w:val="32"/>
        </w:rPr>
        <w:t>春节慰问劳模覆盖率：资金拨付及时性目标值100%，实际完成率：100%，满分10分，实际得分为10分。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3.产出时效</w:t>
      </w:r>
      <w:r>
        <w:cr/>
      </w:r>
      <w:r>
        <w:rPr>
          <w:rFonts w:hint="eastAsia" w:eastAsia="楷体"/>
          <w:b w:val="0"/>
          <w:bCs w:val="0"/>
          <w:spacing w:val="-4"/>
          <w:sz w:val="32"/>
          <w:szCs w:val="32"/>
        </w:rPr>
        <w:br w:type="textWrapping"/>
      </w:r>
      <w:r>
        <w:rPr>
          <w:rStyle w:val="19"/>
          <w:rFonts w:hint="eastAsia" w:eastAsia="楷体"/>
          <w:b w:val="0"/>
          <w:bCs w:val="0"/>
          <w:spacing w:val="-4"/>
          <w:sz w:val="32"/>
          <w:szCs w:val="32"/>
        </w:rPr>
        <w:t>慰问帮扶资金拨付及时率：实际完成值100%，满分10分，故资金发放（补助）及时率得分为10分。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（四）产出成本情况</w:t>
      </w:r>
      <w:r>
        <w:cr/>
      </w:r>
      <w:r>
        <w:rPr>
          <w:rFonts w:hint="eastAsia" w:eastAsia="楷体"/>
          <w:b w:val="0"/>
          <w:bCs w:val="0"/>
          <w:spacing w:val="-4"/>
          <w:sz w:val="32"/>
          <w:szCs w:val="32"/>
        </w:rPr>
        <w:br w:type="textWrapping"/>
      </w:r>
      <w:r>
        <w:rPr>
          <w:rStyle w:val="19"/>
          <w:rFonts w:hint="eastAsia" w:eastAsia="楷体"/>
          <w:b w:val="0"/>
          <w:bCs w:val="0"/>
          <w:spacing w:val="-4"/>
          <w:sz w:val="32"/>
          <w:szCs w:val="32"/>
        </w:rPr>
        <w:t>项目产出成本由1个二级指标和1个三级指标构成，权重为10分，实际得分10分。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1.经济成本</w:t>
      </w:r>
      <w:r>
        <w:cr/>
      </w:r>
      <w:r>
        <w:rPr>
          <w:rFonts w:hint="eastAsia" w:eastAsia="楷体"/>
          <w:b w:val="0"/>
          <w:bCs w:val="0"/>
          <w:spacing w:val="-4"/>
          <w:sz w:val="32"/>
          <w:szCs w:val="32"/>
        </w:rPr>
        <w:br w:type="textWrapping"/>
      </w:r>
      <w:r>
        <w:rPr>
          <w:rStyle w:val="19"/>
          <w:rFonts w:hint="eastAsia" w:eastAsia="楷体"/>
          <w:b w:val="0"/>
          <w:bCs w:val="0"/>
          <w:spacing w:val="-4"/>
          <w:sz w:val="32"/>
          <w:szCs w:val="32"/>
        </w:rPr>
        <w:t>市级劳模慰问金发放标准：1000元/人，实际完成值1000元/人，满分10分，实际得分10分。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 xml:space="preserve">项目效益指标由1个二级指标和1个三级指标构成，权重为15分，实际得分15分。 </w:t>
      </w:r>
      <w:r>
        <w:cr/>
      </w:r>
      <w:r>
        <w:rPr>
          <w:rFonts w:hint="eastAsia" w:eastAsia="楷体"/>
          <w:b w:val="0"/>
          <w:bCs w:val="0"/>
          <w:spacing w:val="-4"/>
          <w:sz w:val="32"/>
          <w:szCs w:val="32"/>
        </w:rPr>
        <w:br w:type="textWrapping"/>
      </w:r>
      <w:r>
        <w:cr/>
      </w:r>
      <w:r>
        <w:rPr>
          <w:rFonts w:hint="eastAsia" w:eastAsia="楷体"/>
          <w:b w:val="0"/>
          <w:bCs w:val="0"/>
          <w:spacing w:val="-4"/>
          <w:sz w:val="32"/>
          <w:szCs w:val="32"/>
        </w:rPr>
        <w:br w:type="textWrapping"/>
      </w:r>
      <w:r>
        <w:rPr>
          <w:rStyle w:val="19"/>
          <w:rFonts w:hint="eastAsia" w:eastAsia="楷体"/>
          <w:b w:val="0"/>
          <w:bCs w:val="0"/>
          <w:spacing w:val="-4"/>
          <w:sz w:val="32"/>
          <w:szCs w:val="32"/>
        </w:rPr>
        <w:t>（1）实施效益</w:t>
      </w:r>
      <w:r>
        <w:cr/>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经济效益指标：不适用。 </w:t>
      </w:r>
      <w:r>
        <w:cr/>
      </w:r>
      <w:r>
        <w:rPr>
          <w:rFonts w:hint="eastAsia" w:eastAsia="楷体"/>
          <w:b w:val="0"/>
          <w:bCs w:val="0"/>
          <w:spacing w:val="-4"/>
          <w:sz w:val="32"/>
          <w:szCs w:val="32"/>
        </w:rPr>
        <w:br w:type="textWrapping"/>
      </w:r>
      <w:r>
        <w:rPr>
          <w:rStyle w:val="19"/>
          <w:rFonts w:hint="eastAsia" w:eastAsia="楷体"/>
          <w:b w:val="0"/>
          <w:bCs w:val="0"/>
          <w:spacing w:val="-4"/>
          <w:sz w:val="32"/>
          <w:szCs w:val="32"/>
        </w:rPr>
        <w:t>社会效益指标：评价指标“营造全社会学习劳模、尊重劳模的良好氛围”，指标值：促进，实际完成值：完全达到预期效益。本项目的实施把党和政府及工会组织对劳模的关心关爱传达到位，在社会中营造学习劳模、尊重劳模的良好风气。</w:t>
      </w:r>
      <w:r>
        <w:cr/>
      </w:r>
      <w:r>
        <w:rPr>
          <w:rFonts w:hint="eastAsia" w:eastAsia="楷体"/>
          <w:b w:val="0"/>
          <w:bCs w:val="0"/>
          <w:spacing w:val="-4"/>
          <w:sz w:val="32"/>
          <w:szCs w:val="32"/>
        </w:rPr>
        <w:br w:type="textWrapping"/>
      </w:r>
      <w:r>
        <w:rPr>
          <w:rStyle w:val="19"/>
          <w:rFonts w:hint="eastAsia" w:eastAsia="楷体"/>
          <w:b w:val="0"/>
          <w:bCs w:val="0"/>
          <w:spacing w:val="-4"/>
          <w:sz w:val="32"/>
          <w:szCs w:val="32"/>
        </w:rPr>
        <w:t>生态效益指标：不适用。</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综上，该指标满分15分，得分15分。</w:t>
      </w:r>
    </w:p>
    <w:p>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（1）满意度指标</w:t>
      </w:r>
      <w:r>
        <w:cr/>
      </w:r>
      <w:r>
        <w:rPr>
          <w:rFonts w:hint="eastAsia" w:eastAsia="楷体"/>
          <w:b w:val="0"/>
          <w:bCs w:val="0"/>
          <w:spacing w:val="-4"/>
          <w:sz w:val="32"/>
          <w:szCs w:val="32"/>
        </w:rPr>
        <w:br w:type="textWrapping"/>
      </w:r>
      <w:r>
        <w:rPr>
          <w:rStyle w:val="19"/>
          <w:rFonts w:hint="eastAsia" w:eastAsia="楷体"/>
          <w:b w:val="0"/>
          <w:bCs w:val="0"/>
          <w:spacing w:val="-4"/>
          <w:sz w:val="32"/>
          <w:szCs w:val="32"/>
        </w:rPr>
        <w:t>群众满意度：评价指标“受慰问帮扶劳模满意度”，指标值：≥90%，实际完成值：100%。通过设置问卷调查的方式进行考评评价，共计调查样本总量为30个样本，有效调查问卷30份。其中，统计“受益人员满意度”的平均值为100%。故满意度指标得分为5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综上，该指标满分5分，得分5分。</w:t>
      </w:r>
    </w:p>
    <w:p>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9"/>
          <w:rFonts w:eastAsia="楷体"/>
        </w:rPr>
      </w:pPr>
      <w:r>
        <w:rPr>
          <w:rStyle w:val="19"/>
          <w:rFonts w:hint="eastAsia" w:eastAsia="楷体"/>
          <w:b w:val="0"/>
          <w:bCs w:val="0"/>
          <w:spacing w:val="-4"/>
          <w:sz w:val="32"/>
          <w:szCs w:val="32"/>
        </w:rPr>
        <w:t>（一）主要经验及做法</w:t>
      </w:r>
      <w:r>
        <w:cr/>
      </w:r>
      <w:r>
        <w:rPr>
          <w:rFonts w:hint="eastAsia" w:eastAsia="楷体"/>
          <w:b w:val="0"/>
          <w:bCs w:val="0"/>
          <w:spacing w:val="-4"/>
          <w:sz w:val="32"/>
          <w:szCs w:val="32"/>
        </w:rPr>
        <w:br w:type="textWrapping"/>
      </w:r>
      <w:r>
        <w:rPr>
          <w:rStyle w:val="19"/>
          <w:rFonts w:hint="eastAsia" w:eastAsia="楷体"/>
          <w:b w:val="0"/>
          <w:bCs w:val="0"/>
          <w:spacing w:val="-4"/>
          <w:sz w:val="32"/>
          <w:szCs w:val="32"/>
        </w:rPr>
        <w:t>1、针对未合理编制项目实施方案、计划的问题，可通过强化目标导向的全流程管理提升编制科学性。在项目谋划阶段，要求实施主体围绕核心任务制定包含清晰目标、具体步骤和资源配置的实施方案，将预算安排与实施环节紧密结合，避免资金使用与实际需求脱节。建立跨部门联合审核机制，对方案的可行性、合理性进行严格把关，杜绝“粗放式”申报。实施过程中建立动态调整机制，允许根据实际情况对方案进行优化完善，但需履行规范的审批程序，确保项目目标可落地、执行过程可监控，避免因计划不合理导致的进度滞后或资金低效使用。</w:t>
      </w:r>
      <w:r>
        <w:cr/>
      </w:r>
      <w:r>
        <w:rPr>
          <w:rFonts w:hint="eastAsia" w:eastAsia="楷体"/>
          <w:b w:val="0"/>
          <w:bCs w:val="0"/>
          <w:spacing w:val="-4"/>
          <w:sz w:val="32"/>
          <w:szCs w:val="32"/>
        </w:rPr>
        <w:br w:type="textWrapping"/>
      </w:r>
      <w:r>
        <w:rPr>
          <w:rStyle w:val="19"/>
          <w:rFonts w:hint="eastAsia" w:eastAsia="楷体"/>
          <w:b w:val="0"/>
          <w:bCs w:val="0"/>
          <w:spacing w:val="-4"/>
          <w:sz w:val="32"/>
          <w:szCs w:val="32"/>
        </w:rPr>
        <w:t>2、针对责任科室未切实树立预算绩效管理观念的问题，需从意识培育、能力提升和制度约束三方面协同发力。通过常态化的宣传引导和业务培训，将绩效管理理念融入科室工作流程，例如在项目推进各环节强调绩效目标的引领作用，让“花钱必问效”成为工作习惯。开展差异化培训，针对不同科室业务特点讲解绩效指标设定、监控方法等实操内容，提升经办人员的专业能力。建立绩效考核挂钩机制，将绩效管理工作纳入科室年度考核体系，强化结果应用，对履职不到位的科室进行督促整改，形成全员参与绩效管理的良好氛围。</w:t>
      </w:r>
      <w:r>
        <w:cr/>
      </w:r>
      <w:r>
        <w:rPr>
          <w:rFonts w:hint="eastAsia" w:eastAsia="楷体"/>
          <w:b w:val="0"/>
          <w:bCs w:val="0"/>
          <w:spacing w:val="-4"/>
          <w:sz w:val="32"/>
          <w:szCs w:val="32"/>
        </w:rPr>
        <w:br w:type="textWrapping"/>
      </w:r>
      <w:r>
        <w:rPr>
          <w:rStyle w:val="19"/>
          <w:rFonts w:hint="eastAsia" w:eastAsia="楷体"/>
          <w:b w:val="0"/>
          <w:bCs w:val="0"/>
          <w:spacing w:val="-4"/>
          <w:sz w:val="32"/>
          <w:szCs w:val="32"/>
        </w:rPr>
        <w:t>（二）存在的问题及原因分析</w:t>
      </w:r>
      <w:r>
        <w:cr/>
      </w:r>
      <w:r>
        <w:rPr>
          <w:rFonts w:hint="eastAsia" w:eastAsia="楷体"/>
          <w:b w:val="0"/>
          <w:bCs w:val="0"/>
          <w:spacing w:val="-4"/>
          <w:sz w:val="32"/>
          <w:szCs w:val="32"/>
        </w:rPr>
        <w:br w:type="textWrapping"/>
      </w:r>
      <w:r>
        <w:rPr>
          <w:rStyle w:val="19"/>
          <w:rFonts w:hint="eastAsia" w:eastAsia="楷体"/>
          <w:b w:val="0"/>
          <w:bCs w:val="0"/>
          <w:spacing w:val="-4"/>
          <w:sz w:val="32"/>
          <w:szCs w:val="32"/>
        </w:rPr>
        <w:t>1.未合理编制项目实施方案、计划</w:t>
      </w:r>
      <w:r>
        <w:cr/>
      </w:r>
      <w:r>
        <w:rPr>
          <w:rFonts w:hint="eastAsia" w:eastAsia="楷体"/>
          <w:b w:val="0"/>
          <w:bCs w:val="0"/>
          <w:spacing w:val="-4"/>
          <w:sz w:val="32"/>
          <w:szCs w:val="32"/>
        </w:rPr>
        <w:br w:type="textWrapping"/>
      </w:r>
      <w:r>
        <w:rPr>
          <w:rStyle w:val="19"/>
          <w:rFonts w:hint="eastAsia" w:eastAsia="楷体"/>
          <w:b w:val="0"/>
          <w:bCs w:val="0"/>
          <w:spacing w:val="-4"/>
          <w:sz w:val="32"/>
          <w:szCs w:val="32"/>
        </w:rPr>
        <w:t>项目实施方案应结合项目长期规划，分阶段、分年度编制，在实施方案中，应明确项目目标，项目实施方式、方法，资源筹备情况，项目阶段性目标实现的时间节点，项目主要负责主体及相应责任。年度实施方案应根据细化目标，细化相应的项目预算支出，预算支出应有机的与项目目标相结合，最终用于衡量项目目标实现参考标准。</w:t>
      </w:r>
      <w:r>
        <w:cr/>
      </w:r>
      <w:r>
        <w:rPr>
          <w:rFonts w:hint="eastAsia" w:eastAsia="楷体"/>
          <w:b w:val="0"/>
          <w:bCs w:val="0"/>
          <w:spacing w:val="-4"/>
          <w:sz w:val="32"/>
          <w:szCs w:val="32"/>
        </w:rPr>
        <w:br w:type="textWrapping"/>
      </w:r>
      <w:r>
        <w:rPr>
          <w:rStyle w:val="19"/>
          <w:rFonts w:hint="eastAsia" w:eastAsia="楷体"/>
          <w:b w:val="0"/>
          <w:bCs w:val="0"/>
          <w:spacing w:val="-4"/>
          <w:sz w:val="32"/>
          <w:szCs w:val="32"/>
        </w:rPr>
        <w:t>2.项目具体负责的责任科室尚未切实树立预算绩效管理的观念</w:t>
      </w:r>
      <w:r>
        <w:cr/>
      </w:r>
      <w:r>
        <w:rPr>
          <w:rFonts w:hint="eastAsia" w:eastAsia="楷体"/>
          <w:b w:val="0"/>
          <w:bCs w:val="0"/>
          <w:spacing w:val="-4"/>
          <w:sz w:val="32"/>
          <w:szCs w:val="32"/>
        </w:rPr>
        <w:br w:type="textWrapping"/>
      </w:r>
      <w:r>
        <w:rPr>
          <w:rStyle w:val="19"/>
          <w:rFonts w:hint="eastAsia" w:eastAsia="楷体"/>
          <w:b w:val="0"/>
          <w:bCs w:val="0"/>
          <w:spacing w:val="-4"/>
          <w:sz w:val="32"/>
          <w:szCs w:val="32"/>
        </w:rPr>
        <w:t>问题形成的原因主要是，项目具体负责的责任科室尚未切实树立预算绩效管理的观念，普遍认为涉及预算资金的事项均由财务部门负责，预算绩效管理的要求是推进财务与业务相结合，并展开积极互动才能进行预算绩效的有效控制和管理。</w:t>
      </w:r>
    </w:p>
    <w:p>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六、有关建议</w:t>
      </w:r>
    </w:p>
    <w:p>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七、其他需要说明的问题</w:t>
      </w:r>
    </w:p>
    <w:p>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项目支出政策和路径设计科学，符合实际需要；项目安排准确，未发现背离项目立项初衷的情况；项目的申报、审核机制完善；未发现虚假行为和骗取财政资金的问题。</w:t>
      </w:r>
    </w:p>
    <w:p>
      <w:pPr>
        <w:spacing w:line="540" w:lineRule="exact"/>
        <w:ind w:firstLine="624" w:firstLineChars="200"/>
        <w:rPr>
          <w:rStyle w:val="19"/>
          <w:rFonts w:ascii="仿宋" w:hAnsi="仿宋" w:eastAsia="仿宋"/>
          <w:b w:val="0"/>
          <w:spacing w:val="-4"/>
          <w:sz w:val="32"/>
          <w:szCs w:val="32"/>
        </w:rPr>
      </w:pPr>
    </w:p>
    <w:p>
      <w:pPr>
        <w:spacing w:line="540" w:lineRule="exact"/>
        <w:ind w:firstLine="624" w:firstLineChars="200"/>
        <w:rPr>
          <w:rStyle w:val="19"/>
          <w:rFonts w:ascii="仿宋" w:hAnsi="仿宋" w:eastAsia="仿宋"/>
          <w:b w:val="0"/>
          <w:spacing w:val="-4"/>
          <w:sz w:val="32"/>
          <w:szCs w:val="32"/>
        </w:rPr>
      </w:pPr>
    </w:p>
    <w:p>
      <w:pPr>
        <w:spacing w:line="540" w:lineRule="exact"/>
        <w:ind w:firstLine="624" w:firstLineChars="200"/>
        <w:rPr>
          <w:rStyle w:val="19"/>
          <w:rFonts w:ascii="仿宋" w:hAnsi="仿宋" w:eastAsia="仿宋"/>
          <w:b w:val="0"/>
          <w:spacing w:val="-4"/>
          <w:sz w:val="32"/>
          <w:szCs w:val="32"/>
        </w:rPr>
      </w:pPr>
    </w:p>
    <w:p>
      <w:pPr>
        <w:spacing w:line="540" w:lineRule="exact"/>
        <w:ind w:firstLine="624" w:firstLineChars="200"/>
        <w:rPr>
          <w:rStyle w:val="19"/>
          <w:rFonts w:ascii="仿宋" w:hAnsi="仿宋" w:eastAsia="仿宋"/>
          <w:b w:val="0"/>
          <w:spacing w:val="-4"/>
          <w:sz w:val="32"/>
          <w:szCs w:val="32"/>
        </w:rPr>
      </w:pPr>
    </w:p>
    <w:p>
      <w:pPr>
        <w:spacing w:line="540" w:lineRule="exact"/>
        <w:ind w:firstLine="624" w:firstLineChars="200"/>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49765A"/>
  </w:rsids>
  <m:mathPr>
    <m:mathFont m:val="Cambria Math"/>
    <m:brkBin m:val="before"/>
    <m:brkBinSub m:val="--"/>
    <m:smallFrac m:val="0"/>
    <m:dispDef/>
    <m:lMargin m:val="0"/>
    <m:rMargin m:val="0"/>
    <m:defJc m:val="centerGroup"/>
    <m:wrapIndent m:val="1440"/>
    <m:intLim m:val="subSup"/>
    <m:naryLim m:val="undOvr"/>
    <m:interSp m:val="0"/>
    <m:intraSp m:val="0"/>
    <m:postSp m:val="0"/>
    <m:preSp m:val="0"/>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FE9FFCB3CB0C47FAB681C9141FEE6363_13</vt:lpwstr>
  </property>
  <property fmtid="{D5CDD505-2E9C-101B-9397-08002B2CF9AE}" pid="4" name="KSOTemplateDocerSaveRecord">
    <vt:lpwstr>eyJoZGlkIjoiNTc2OWViMWI0NzdmZjM1NTNiNjE3MTc4ZTY2ODg5YzcifQ==</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e3bb0c-b273-4590-96d7-7915bf8e48fc}">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31</Pages>
  <Words>9050</Words>
  <Characters>9477</Characters>
  <Lines>4</Lines>
  <Paragraphs>1</Paragraphs>
  <TotalTime>3</TotalTime>
  <ScaleCrop>false</ScaleCrop>
  <LinksUpToDate>false</LinksUpToDate>
  <CharactersWithSpaces>9687</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2025-04-28T05:31:00Z</dcterms:created>
  <dc:creator>赵 恺_xFF08_预算处_xFF09_</dc:creator>
  <cp:lastModifiedBy>dell</cp:lastModifiedBy>
  <cp:lastPrinted>2018-12-31T10:56:00Z</cp:lastPrinted>
  <dcterms:modified xsi:type="dcterms:W3CDTF">2025-09-28T07:59:51Z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y fmtid="{D5CDD505-2E9C-101B-9397-08002B2CF9AE}" pid="3" name="ICV">
    <vt:lpwstr>FE9FFCB3CB0C47FAB681C9141FEE6363_13</vt:lpwstr>
  </property>
  <property fmtid="{D5CDD505-2E9C-101B-9397-08002B2CF9AE}" pid="4" name="KSOTemplateDocerSaveRecord">
    <vt:lpwstr>eyJoZGlkIjoiNTc2OWViMWI0NzdmZjM1NTNiNjE3MTc4ZTY2ODg5YzcifQ_x003D__x003D_</vt:lpwstr>
  </property>
</Properties>
</file>